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1FC" w:rsidRDefault="009811AB" w:rsidP="00DA43D1">
      <w:pPr>
        <w:pStyle w:val="Titel"/>
      </w:pPr>
      <w:r>
        <w:t>Textbaustein</w:t>
      </w:r>
      <w:r w:rsidR="00AF17DD">
        <w:t>e</w:t>
      </w:r>
      <w:r>
        <w:t xml:space="preserve"> für </w:t>
      </w:r>
      <w:r w:rsidR="00855914">
        <w:t>Verträge</w:t>
      </w:r>
    </w:p>
    <w:p w:rsidR="009811AB" w:rsidRDefault="00FC29D6" w:rsidP="009811AB">
      <w:r w:rsidRPr="00FC29D6">
        <w:rPr>
          <w:rFonts w:cs="Arial"/>
          <w:b/>
          <w:szCs w:val="22"/>
        </w:rPr>
        <w:t>Vorbemerkung:</w:t>
      </w:r>
      <w:r w:rsidRPr="00FC29D6">
        <w:rPr>
          <w:rFonts w:cs="Arial"/>
          <w:szCs w:val="22"/>
        </w:rPr>
        <w:t xml:space="preserve"> </w:t>
      </w:r>
      <w:r w:rsidR="002B2095" w:rsidRPr="002B2095">
        <w:t>Der Textbaustein hilft</w:t>
      </w:r>
      <w:r w:rsidR="002D1D1F">
        <w:t>,</w:t>
      </w:r>
      <w:r w:rsidR="002B2095" w:rsidRPr="002B2095">
        <w:t xml:space="preserve"> Verträge im Rahmen der Bauwerkserstellung zu ergänzen. Der Ersteller wird darin verpflichtet, die im Rahmen der Vertragserfüllung entstandenen Dokumentationen zu erstellen und dem Besteller zu übergeben. Der Textbaustein kann herauskopiert, ggf. angepasst </w:t>
      </w:r>
      <w:r w:rsidR="006B4B70">
        <w:t>(siehe rot markierte Hinweise</w:t>
      </w:r>
      <w:r w:rsidR="008E64C9">
        <w:t xml:space="preserve">), </w:t>
      </w:r>
      <w:r w:rsidR="002B2095" w:rsidRPr="002B2095">
        <w:t>ergänzt und anschliessend in die bestehenden Verträge eingefügt werden.</w:t>
      </w:r>
      <w:r w:rsidR="00B71DD4">
        <w:t xml:space="preserve"> </w:t>
      </w:r>
    </w:p>
    <w:p w:rsidR="009811AB" w:rsidRDefault="007F652A" w:rsidP="009811AB">
      <w:r>
        <w:t>Der vorliegende Textbaustein kann beispielsweise wie folgt eingefügt werden:</w:t>
      </w:r>
    </w:p>
    <w:tbl>
      <w:tblPr>
        <w:tblStyle w:val="Tabellenraster"/>
        <w:tblW w:w="9072" w:type="dxa"/>
        <w:tblInd w:w="108" w:type="dxa"/>
        <w:tblLook w:val="04A0" w:firstRow="1" w:lastRow="0" w:firstColumn="1" w:lastColumn="0" w:noHBand="0" w:noVBand="1"/>
      </w:tblPr>
      <w:tblGrid>
        <w:gridCol w:w="2915"/>
        <w:gridCol w:w="3024"/>
        <w:gridCol w:w="3133"/>
      </w:tblGrid>
      <w:tr w:rsidR="009811AB" w:rsidRPr="00C525D6" w:rsidTr="0096494E">
        <w:tc>
          <w:tcPr>
            <w:tcW w:w="2915" w:type="dxa"/>
            <w:tcBorders>
              <w:top w:val="nil"/>
              <w:left w:val="nil"/>
              <w:bottom w:val="single" w:sz="4" w:space="0" w:color="auto"/>
              <w:right w:val="nil"/>
            </w:tcBorders>
          </w:tcPr>
          <w:p w:rsidR="009811AB" w:rsidRPr="00C525D6" w:rsidRDefault="009811AB" w:rsidP="00403F44">
            <w:pPr>
              <w:rPr>
                <w:rFonts w:cs="Tahoma"/>
                <w:sz w:val="12"/>
                <w:szCs w:val="32"/>
              </w:rPr>
            </w:pPr>
            <w:r w:rsidRPr="00C525D6">
              <w:rPr>
                <w:rFonts w:cs="Tahoma"/>
                <w:sz w:val="12"/>
                <w:szCs w:val="32"/>
              </w:rPr>
              <w:t>Vertragsvorlage</w:t>
            </w:r>
          </w:p>
        </w:tc>
        <w:tc>
          <w:tcPr>
            <w:tcW w:w="3024" w:type="dxa"/>
            <w:tcBorders>
              <w:top w:val="nil"/>
              <w:left w:val="nil"/>
              <w:bottom w:val="single" w:sz="4" w:space="0" w:color="auto"/>
              <w:right w:val="nil"/>
            </w:tcBorders>
          </w:tcPr>
          <w:p w:rsidR="009811AB" w:rsidRPr="00C525D6" w:rsidRDefault="009811AB" w:rsidP="00403F44">
            <w:pPr>
              <w:rPr>
                <w:rFonts w:cs="Tahoma"/>
                <w:sz w:val="12"/>
                <w:szCs w:val="32"/>
              </w:rPr>
            </w:pPr>
            <w:r w:rsidRPr="00C525D6">
              <w:rPr>
                <w:rFonts w:cs="Tahoma"/>
                <w:sz w:val="12"/>
                <w:szCs w:val="32"/>
              </w:rPr>
              <w:t>Kapitel</w:t>
            </w:r>
          </w:p>
        </w:tc>
        <w:tc>
          <w:tcPr>
            <w:tcW w:w="3133" w:type="dxa"/>
            <w:tcBorders>
              <w:top w:val="nil"/>
              <w:left w:val="nil"/>
              <w:bottom w:val="single" w:sz="4" w:space="0" w:color="auto"/>
              <w:right w:val="nil"/>
            </w:tcBorders>
          </w:tcPr>
          <w:p w:rsidR="009811AB" w:rsidRPr="00C525D6" w:rsidRDefault="009811AB" w:rsidP="00403F44">
            <w:pPr>
              <w:rPr>
                <w:rFonts w:cs="Tahoma"/>
                <w:sz w:val="12"/>
                <w:szCs w:val="32"/>
              </w:rPr>
            </w:pPr>
            <w:r w:rsidRPr="00C525D6">
              <w:rPr>
                <w:rFonts w:cs="Tahoma"/>
                <w:sz w:val="12"/>
                <w:szCs w:val="32"/>
              </w:rPr>
              <w:t>Bemerkung</w:t>
            </w:r>
          </w:p>
        </w:tc>
      </w:tr>
      <w:tr w:rsidR="009811AB" w:rsidTr="0096494E">
        <w:tc>
          <w:tcPr>
            <w:tcW w:w="2915" w:type="dxa"/>
            <w:tcBorders>
              <w:top w:val="single" w:sz="4" w:space="0" w:color="auto"/>
              <w:left w:val="nil"/>
              <w:right w:val="nil"/>
            </w:tcBorders>
          </w:tcPr>
          <w:p w:rsidR="009811AB" w:rsidRDefault="009811AB" w:rsidP="00403F44">
            <w:pPr>
              <w:rPr>
                <w:rFonts w:cs="Tahoma"/>
                <w:szCs w:val="32"/>
              </w:rPr>
            </w:pPr>
            <w:r>
              <w:rPr>
                <w:rFonts w:cs="Tahoma"/>
                <w:szCs w:val="32"/>
              </w:rPr>
              <w:t>SIA-Planervertrag</w:t>
            </w:r>
          </w:p>
        </w:tc>
        <w:tc>
          <w:tcPr>
            <w:tcW w:w="3024" w:type="dxa"/>
            <w:tcBorders>
              <w:top w:val="single" w:sz="4" w:space="0" w:color="auto"/>
              <w:left w:val="nil"/>
              <w:right w:val="nil"/>
            </w:tcBorders>
          </w:tcPr>
          <w:p w:rsidR="009811AB" w:rsidRDefault="009811AB" w:rsidP="00403F44">
            <w:pPr>
              <w:rPr>
                <w:rFonts w:cs="Tahoma"/>
                <w:szCs w:val="32"/>
              </w:rPr>
            </w:pPr>
            <w:r>
              <w:rPr>
                <w:rFonts w:cs="Tahoma"/>
                <w:szCs w:val="32"/>
              </w:rPr>
              <w:t>Kapitel 10</w:t>
            </w:r>
          </w:p>
        </w:tc>
        <w:tc>
          <w:tcPr>
            <w:tcW w:w="3133" w:type="dxa"/>
            <w:tcBorders>
              <w:top w:val="single" w:sz="4" w:space="0" w:color="auto"/>
              <w:left w:val="nil"/>
              <w:right w:val="nil"/>
            </w:tcBorders>
          </w:tcPr>
          <w:p w:rsidR="009811AB" w:rsidRDefault="009811AB" w:rsidP="00403F44">
            <w:pPr>
              <w:rPr>
                <w:rFonts w:cs="Tahoma"/>
                <w:szCs w:val="32"/>
              </w:rPr>
            </w:pPr>
          </w:p>
        </w:tc>
      </w:tr>
      <w:tr w:rsidR="009811AB" w:rsidTr="0096494E">
        <w:tc>
          <w:tcPr>
            <w:tcW w:w="2915" w:type="dxa"/>
            <w:tcBorders>
              <w:left w:val="nil"/>
              <w:right w:val="nil"/>
            </w:tcBorders>
          </w:tcPr>
          <w:p w:rsidR="009811AB" w:rsidRDefault="009811AB" w:rsidP="00403F44">
            <w:pPr>
              <w:rPr>
                <w:rFonts w:cs="Tahoma"/>
                <w:szCs w:val="32"/>
              </w:rPr>
            </w:pPr>
            <w:r>
              <w:rPr>
                <w:rFonts w:cs="Tahoma"/>
                <w:szCs w:val="32"/>
              </w:rPr>
              <w:t>KBOB-Planervertrag</w:t>
            </w:r>
          </w:p>
        </w:tc>
        <w:tc>
          <w:tcPr>
            <w:tcW w:w="3024" w:type="dxa"/>
            <w:tcBorders>
              <w:left w:val="nil"/>
              <w:right w:val="nil"/>
            </w:tcBorders>
          </w:tcPr>
          <w:p w:rsidR="009811AB" w:rsidRDefault="009811AB" w:rsidP="00403F44">
            <w:pPr>
              <w:rPr>
                <w:rFonts w:cs="Tahoma"/>
                <w:szCs w:val="32"/>
              </w:rPr>
            </w:pPr>
            <w:r>
              <w:rPr>
                <w:rFonts w:cs="Tahoma"/>
                <w:szCs w:val="32"/>
              </w:rPr>
              <w:t>Kapitel 8</w:t>
            </w:r>
          </w:p>
        </w:tc>
        <w:tc>
          <w:tcPr>
            <w:tcW w:w="3133" w:type="dxa"/>
            <w:tcBorders>
              <w:left w:val="nil"/>
              <w:right w:val="nil"/>
            </w:tcBorders>
          </w:tcPr>
          <w:p w:rsidR="009811AB" w:rsidRDefault="009811AB" w:rsidP="00403F44">
            <w:pPr>
              <w:rPr>
                <w:rFonts w:cs="Tahoma"/>
                <w:szCs w:val="32"/>
              </w:rPr>
            </w:pPr>
            <w:r>
              <w:rPr>
                <w:rFonts w:cs="Tahoma"/>
                <w:szCs w:val="32"/>
              </w:rPr>
              <w:t>Besondere Vereinbarungen</w:t>
            </w:r>
          </w:p>
        </w:tc>
      </w:tr>
    </w:tbl>
    <w:p w:rsidR="009811AB" w:rsidRDefault="009811AB" w:rsidP="009811AB">
      <w:pPr>
        <w:rPr>
          <w:rFonts w:cs="Arial"/>
          <w:szCs w:val="22"/>
        </w:rPr>
      </w:pPr>
    </w:p>
    <w:p w:rsidR="00B71DD4" w:rsidRPr="00747307" w:rsidRDefault="00B71DD4" w:rsidP="00B71DD4">
      <w:pPr>
        <w:pStyle w:val="KBOBUntertitel"/>
        <w:rPr>
          <w:sz w:val="32"/>
        </w:rPr>
      </w:pPr>
      <w:r w:rsidRPr="00747307">
        <w:rPr>
          <w:sz w:val="32"/>
        </w:rPr>
        <w:t>Textbaus</w:t>
      </w:r>
      <w:bookmarkStart w:id="0" w:name="_GoBack"/>
      <w:bookmarkEnd w:id="0"/>
      <w:r w:rsidRPr="00747307">
        <w:rPr>
          <w:sz w:val="32"/>
        </w:rPr>
        <w:t>tein ohne merkblatt</w:t>
      </w:r>
    </w:p>
    <w:tbl>
      <w:tblPr>
        <w:tblStyle w:val="Tabellenraster"/>
        <w:tblW w:w="9072" w:type="dxa"/>
        <w:tblInd w:w="108" w:type="dxa"/>
        <w:tblLook w:val="04A0" w:firstRow="1" w:lastRow="0" w:firstColumn="1" w:lastColumn="0" w:noHBand="0" w:noVBand="1"/>
      </w:tblPr>
      <w:tblGrid>
        <w:gridCol w:w="9072"/>
      </w:tblGrid>
      <w:tr w:rsidR="009811AB" w:rsidTr="0096494E">
        <w:tc>
          <w:tcPr>
            <w:tcW w:w="9072" w:type="dxa"/>
            <w:shd w:val="clear" w:color="auto" w:fill="D9D9D9" w:themeFill="background1" w:themeFillShade="D9"/>
          </w:tcPr>
          <w:p w:rsidR="009811AB" w:rsidRPr="00B71DD4" w:rsidRDefault="009811AB" w:rsidP="009811AB">
            <w:pPr>
              <w:pStyle w:val="Nummerierung"/>
              <w:numPr>
                <w:ilvl w:val="0"/>
                <w:numId w:val="0"/>
              </w:numPr>
              <w:rPr>
                <w:rFonts w:ascii="Arial" w:hAnsi="Arial" w:cs="Arial"/>
                <w:caps/>
                <w:szCs w:val="24"/>
                <w:lang w:eastAsia="de-CH"/>
              </w:rPr>
            </w:pPr>
          </w:p>
          <w:p w:rsidR="009811AB" w:rsidRPr="00B71DD4" w:rsidRDefault="009811AB" w:rsidP="009811AB">
            <w:pPr>
              <w:pStyle w:val="Nummerierung"/>
              <w:numPr>
                <w:ilvl w:val="0"/>
                <w:numId w:val="0"/>
              </w:numPr>
              <w:rPr>
                <w:rFonts w:ascii="Arial" w:hAnsi="Arial" w:cs="Arial"/>
                <w:caps/>
                <w:szCs w:val="24"/>
                <w:lang w:eastAsia="de-CH"/>
              </w:rPr>
            </w:pPr>
            <w:r w:rsidRPr="00B71DD4">
              <w:rPr>
                <w:rFonts w:ascii="Arial" w:hAnsi="Arial" w:cs="Arial"/>
                <w:caps/>
                <w:szCs w:val="24"/>
                <w:lang w:eastAsia="de-CH"/>
              </w:rPr>
              <w:t xml:space="preserve">Dokumentationspflicht  </w:t>
            </w:r>
          </w:p>
          <w:p w:rsidR="009811AB" w:rsidRPr="00B71DD4" w:rsidRDefault="009811AB" w:rsidP="009811AB">
            <w:pPr>
              <w:rPr>
                <w:rFonts w:cs="Arial"/>
                <w:sz w:val="16"/>
                <w:szCs w:val="16"/>
              </w:rPr>
            </w:pPr>
            <w:r w:rsidRPr="00B71DD4">
              <w:rPr>
                <w:rFonts w:cs="Arial"/>
                <w:sz w:val="16"/>
                <w:szCs w:val="16"/>
              </w:rPr>
              <w:t>Bestandteil des vorliegenden Vertrages bildet a</w:t>
            </w:r>
            <w:r w:rsidR="00D8487D" w:rsidRPr="00B71DD4">
              <w:rPr>
                <w:rFonts w:cs="Arial"/>
                <w:sz w:val="16"/>
                <w:szCs w:val="16"/>
              </w:rPr>
              <w:t>uch die Pflicht des Erstellers</w:t>
            </w:r>
            <w:r w:rsidRPr="00B71DD4">
              <w:rPr>
                <w:rFonts w:cs="Arial"/>
                <w:sz w:val="16"/>
                <w:szCs w:val="16"/>
              </w:rPr>
              <w:t>, eine umfassende Bauwerksdokumentation zu erstel</w:t>
            </w:r>
            <w:r w:rsidR="00D8487D" w:rsidRPr="00B71DD4">
              <w:rPr>
                <w:rFonts w:cs="Arial"/>
                <w:sz w:val="16"/>
                <w:szCs w:val="16"/>
              </w:rPr>
              <w:t>len und diese dem Besteller</w:t>
            </w:r>
            <w:r w:rsidRPr="00B71DD4">
              <w:rPr>
                <w:rFonts w:cs="Arial"/>
                <w:sz w:val="16"/>
                <w:szCs w:val="16"/>
              </w:rPr>
              <w:t xml:space="preserve"> bei Werkabgabe mit auszuhändigen. Der Umfang der Dokumentation richtet sich nach</w:t>
            </w:r>
            <w:r w:rsidR="006B4B70">
              <w:rPr>
                <w:rFonts w:cs="Arial"/>
                <w:sz w:val="16"/>
                <w:szCs w:val="16"/>
              </w:rPr>
              <w:t xml:space="preserve"> de</w:t>
            </w:r>
            <w:r w:rsidR="004D0F21">
              <w:rPr>
                <w:rFonts w:cs="Arial"/>
                <w:sz w:val="16"/>
                <w:szCs w:val="16"/>
              </w:rPr>
              <w:t>r</w:t>
            </w:r>
            <w:r w:rsidR="006B4B70">
              <w:rPr>
                <w:rFonts w:cs="Arial"/>
                <w:sz w:val="16"/>
                <w:szCs w:val="16"/>
              </w:rPr>
              <w:t xml:space="preserve"> </w:t>
            </w:r>
            <w:r w:rsidR="004D0F21">
              <w:rPr>
                <w:rFonts w:cs="Arial"/>
                <w:b/>
                <w:sz w:val="16"/>
                <w:szCs w:val="16"/>
              </w:rPr>
              <w:t>Checkliste</w:t>
            </w:r>
            <w:r w:rsidR="006B4B70" w:rsidRPr="006B4B70">
              <w:rPr>
                <w:rFonts w:cs="Arial"/>
                <w:b/>
                <w:sz w:val="16"/>
                <w:szCs w:val="16"/>
              </w:rPr>
              <w:t xml:space="preserve"> Bauwerksdokumentation</w:t>
            </w:r>
            <w:r w:rsidR="006B4B70">
              <w:rPr>
                <w:rFonts w:cs="Arial"/>
                <w:sz w:val="16"/>
                <w:szCs w:val="16"/>
              </w:rPr>
              <w:t xml:space="preserve"> in der Beilage des vorliegenden Vertrages</w:t>
            </w:r>
            <w:r w:rsidRPr="00B71DD4">
              <w:rPr>
                <w:rFonts w:cs="Arial"/>
                <w:sz w:val="16"/>
                <w:szCs w:val="16"/>
              </w:rPr>
              <w:t xml:space="preserve">. </w:t>
            </w:r>
          </w:p>
          <w:p w:rsidR="009811AB" w:rsidRPr="00B71DD4" w:rsidRDefault="009811AB" w:rsidP="009811AB">
            <w:pPr>
              <w:rPr>
                <w:rFonts w:cs="Arial"/>
                <w:caps/>
                <w:sz w:val="20"/>
              </w:rPr>
            </w:pPr>
            <w:r w:rsidRPr="00B71DD4">
              <w:rPr>
                <w:rFonts w:cs="Arial"/>
                <w:caps/>
                <w:sz w:val="20"/>
              </w:rPr>
              <w:t>Datensicherheit</w:t>
            </w:r>
          </w:p>
          <w:p w:rsidR="00BA561F" w:rsidRPr="00B71DD4" w:rsidRDefault="009811AB" w:rsidP="009811AB">
            <w:pPr>
              <w:rPr>
                <w:rFonts w:cs="Arial"/>
                <w:sz w:val="16"/>
                <w:szCs w:val="16"/>
              </w:rPr>
            </w:pPr>
            <w:r w:rsidRPr="00B71DD4">
              <w:rPr>
                <w:rFonts w:cs="Arial"/>
                <w:sz w:val="16"/>
                <w:szCs w:val="16"/>
              </w:rPr>
              <w:t>Die Gewährleistung der Datensicherheit der B</w:t>
            </w:r>
            <w:r w:rsidR="00BA561F" w:rsidRPr="00B71DD4">
              <w:rPr>
                <w:rFonts w:cs="Arial"/>
                <w:sz w:val="16"/>
                <w:szCs w:val="16"/>
              </w:rPr>
              <w:t>auwerksdokumentation</w:t>
            </w:r>
            <w:r w:rsidRPr="00B71DD4">
              <w:rPr>
                <w:rFonts w:cs="Arial"/>
                <w:sz w:val="16"/>
                <w:szCs w:val="16"/>
              </w:rPr>
              <w:t xml:space="preserve"> durch angemessene technische und organisatorische Massnahmen stellt ein</w:t>
            </w:r>
            <w:r w:rsidR="00D8487D" w:rsidRPr="00B71DD4">
              <w:rPr>
                <w:rFonts w:cs="Arial"/>
                <w:sz w:val="16"/>
                <w:szCs w:val="16"/>
              </w:rPr>
              <w:t>e Verpflichtung des Erstellers und des Bestellers</w:t>
            </w:r>
            <w:r w:rsidRPr="00B71DD4">
              <w:rPr>
                <w:rFonts w:cs="Arial"/>
                <w:sz w:val="16"/>
                <w:szCs w:val="16"/>
              </w:rPr>
              <w:t xml:space="preserve"> dar. </w:t>
            </w:r>
          </w:p>
          <w:p w:rsidR="009811AB" w:rsidRPr="00B71DD4" w:rsidRDefault="009811AB" w:rsidP="009811AB">
            <w:pPr>
              <w:rPr>
                <w:rFonts w:cs="Arial"/>
                <w:caps/>
                <w:sz w:val="20"/>
              </w:rPr>
            </w:pPr>
            <w:r w:rsidRPr="00B71DD4">
              <w:rPr>
                <w:rFonts w:cs="Arial"/>
                <w:caps/>
                <w:sz w:val="20"/>
              </w:rPr>
              <w:t>Qualität der Dokumentation</w:t>
            </w:r>
          </w:p>
          <w:p w:rsidR="009811AB" w:rsidRDefault="002D1D1F" w:rsidP="006B4B70">
            <w:pPr>
              <w:rPr>
                <w:rFonts w:cs="Arial"/>
                <w:sz w:val="16"/>
                <w:szCs w:val="16"/>
              </w:rPr>
            </w:pPr>
            <w:r w:rsidRPr="00B71DD4">
              <w:rPr>
                <w:rFonts w:cs="Arial"/>
                <w:sz w:val="16"/>
                <w:szCs w:val="16"/>
              </w:rPr>
              <w:t xml:space="preserve">Der </w:t>
            </w:r>
            <w:r w:rsidR="005C5A95" w:rsidRPr="00B71DD4">
              <w:rPr>
                <w:rFonts w:cs="Arial"/>
                <w:sz w:val="16"/>
                <w:szCs w:val="16"/>
              </w:rPr>
              <w:t xml:space="preserve">Ersteller </w:t>
            </w:r>
            <w:r w:rsidR="00BA561F" w:rsidRPr="00B71DD4">
              <w:rPr>
                <w:rFonts w:cs="Arial"/>
                <w:sz w:val="16"/>
                <w:szCs w:val="16"/>
              </w:rPr>
              <w:t>g</w:t>
            </w:r>
            <w:r w:rsidR="009811AB" w:rsidRPr="00B71DD4">
              <w:rPr>
                <w:rFonts w:cs="Arial"/>
                <w:sz w:val="16"/>
                <w:szCs w:val="16"/>
              </w:rPr>
              <w:t>arant</w:t>
            </w:r>
            <w:r w:rsidR="00BA561F" w:rsidRPr="00B71DD4">
              <w:rPr>
                <w:rFonts w:cs="Arial"/>
                <w:sz w:val="16"/>
                <w:szCs w:val="16"/>
              </w:rPr>
              <w:t>iert, dass die Bauwerksdokumentation</w:t>
            </w:r>
            <w:r w:rsidR="009811AB" w:rsidRPr="00B71DD4">
              <w:rPr>
                <w:rFonts w:cs="Arial"/>
                <w:sz w:val="16"/>
                <w:szCs w:val="16"/>
              </w:rPr>
              <w:t xml:space="preserve"> die erforderlichen Qualitätsstandards hinsichtlich der Vollständigkeit, der Lesbarkeit, der Richtigkeit und der Datenqualität aufweisen.</w:t>
            </w:r>
            <w:r w:rsidR="006B4B70">
              <w:rPr>
                <w:rFonts w:cs="Arial"/>
                <w:sz w:val="16"/>
                <w:szCs w:val="16"/>
              </w:rPr>
              <w:t xml:space="preserve"> Die entsprechenden Qualitätsrichtlinien  sind:</w:t>
            </w:r>
          </w:p>
          <w:p w:rsidR="006B4B70" w:rsidRPr="006B4B70" w:rsidRDefault="006B4B70" w:rsidP="008558A9">
            <w:pPr>
              <w:pStyle w:val="Listenabsatz"/>
              <w:numPr>
                <w:ilvl w:val="0"/>
                <w:numId w:val="7"/>
              </w:numPr>
              <w:spacing w:after="120"/>
              <w:rPr>
                <w:rFonts w:ascii="Arial" w:hAnsi="Arial" w:cs="Arial"/>
                <w:color w:val="FF0000"/>
                <w:sz w:val="16"/>
                <w:szCs w:val="16"/>
              </w:rPr>
            </w:pPr>
            <w:r w:rsidRPr="006B4B70">
              <w:rPr>
                <w:rFonts w:ascii="Arial" w:hAnsi="Arial" w:cs="Arial"/>
                <w:color w:val="FF0000"/>
                <w:sz w:val="16"/>
                <w:szCs w:val="16"/>
              </w:rPr>
              <w:t xml:space="preserve">Richtlinie Bauwerksdokumentation (Version 1.0) </w:t>
            </w:r>
          </w:p>
          <w:p w:rsidR="006B4B70" w:rsidRPr="006B4B70" w:rsidRDefault="006B4B70" w:rsidP="008558A9">
            <w:pPr>
              <w:pStyle w:val="Listenabsatz"/>
              <w:numPr>
                <w:ilvl w:val="0"/>
                <w:numId w:val="7"/>
              </w:numPr>
              <w:spacing w:after="120"/>
              <w:rPr>
                <w:rFonts w:cs="Arial"/>
                <w:color w:val="FF0000"/>
                <w:sz w:val="16"/>
                <w:szCs w:val="16"/>
              </w:rPr>
            </w:pPr>
            <w:r w:rsidRPr="006B4B70">
              <w:rPr>
                <w:rFonts w:cs="Arial"/>
                <w:color w:val="FF0000"/>
                <w:sz w:val="16"/>
                <w:szCs w:val="16"/>
              </w:rPr>
              <w:t>[Liste der weiteren Richtlinien und Vorgaben inkl. Version oder Datum]</w:t>
            </w:r>
          </w:p>
          <w:p w:rsidR="006B4B70" w:rsidRDefault="006B4B70" w:rsidP="006B4B70">
            <w:pPr>
              <w:rPr>
                <w:rFonts w:cs="Arial"/>
                <w:sz w:val="16"/>
                <w:szCs w:val="16"/>
              </w:rPr>
            </w:pPr>
            <w:r w:rsidRPr="00B71DD4">
              <w:rPr>
                <w:rFonts w:cs="Arial"/>
                <w:sz w:val="16"/>
                <w:szCs w:val="16"/>
              </w:rPr>
              <w:t>Ausnahmen sind mit dem Besteller zu verhandeln und werden schriftlich festgehalten.</w:t>
            </w:r>
          </w:p>
          <w:p w:rsidR="009811AB" w:rsidRPr="00B71DD4" w:rsidRDefault="009811AB" w:rsidP="009811AB">
            <w:pPr>
              <w:rPr>
                <w:rFonts w:cs="Arial"/>
                <w:caps/>
                <w:sz w:val="20"/>
              </w:rPr>
            </w:pPr>
            <w:r w:rsidRPr="00B71DD4">
              <w:rPr>
                <w:rFonts w:cs="Arial"/>
                <w:caps/>
                <w:sz w:val="20"/>
              </w:rPr>
              <w:t xml:space="preserve">Verpflichtung </w:t>
            </w:r>
          </w:p>
          <w:p w:rsidR="009811AB" w:rsidRPr="00B71DD4" w:rsidRDefault="00BA561F" w:rsidP="00BA561F">
            <w:pPr>
              <w:pStyle w:val="Kommentartext"/>
            </w:pPr>
            <w:r w:rsidRPr="00B71DD4">
              <w:rPr>
                <w:rFonts w:cs="Arial"/>
                <w:sz w:val="16"/>
                <w:szCs w:val="16"/>
              </w:rPr>
              <w:t xml:space="preserve">Der Ersteller wird dazu verpflichtet, die Bauwerksdokumentation auszuhändigen. Der Besteller stellt diese Verpflichtung über folgende Massnahme sicher: </w:t>
            </w:r>
            <w:r w:rsidRPr="00B71DD4">
              <w:rPr>
                <w:rFonts w:cs="Arial"/>
                <w:color w:val="FF0000"/>
                <w:sz w:val="16"/>
                <w:szCs w:val="16"/>
              </w:rPr>
              <w:t xml:space="preserve">[Hinweis an den Anwender des Textbausteins: Wählen Sie eine der möglichen 3 Varianten aus bzw. löschen </w:t>
            </w:r>
            <w:r w:rsidR="002D1D1F" w:rsidRPr="00B71DD4">
              <w:rPr>
                <w:rFonts w:cs="Arial"/>
                <w:color w:val="FF0000"/>
                <w:sz w:val="16"/>
                <w:szCs w:val="16"/>
              </w:rPr>
              <w:t xml:space="preserve">Sie </w:t>
            </w:r>
            <w:r w:rsidRPr="00B71DD4">
              <w:rPr>
                <w:rFonts w:cs="Arial"/>
                <w:color w:val="FF0000"/>
                <w:sz w:val="16"/>
                <w:szCs w:val="16"/>
              </w:rPr>
              <w:t>die anderen Varianten]</w:t>
            </w:r>
          </w:p>
          <w:p w:rsidR="009811AB" w:rsidRPr="00B71DD4" w:rsidRDefault="009811AB" w:rsidP="008558A9">
            <w:pPr>
              <w:pStyle w:val="berschrift2"/>
              <w:numPr>
                <w:ilvl w:val="0"/>
                <w:numId w:val="6"/>
              </w:numPr>
              <w:ind w:left="284" w:hanging="284"/>
              <w:rPr>
                <w:b w:val="0"/>
                <w:bCs w:val="0"/>
                <w:iCs w:val="0"/>
                <w:sz w:val="20"/>
                <w:szCs w:val="24"/>
              </w:rPr>
            </w:pPr>
            <w:bookmarkStart w:id="1" w:name="_Toc346527558"/>
            <w:r w:rsidRPr="00B71DD4">
              <w:rPr>
                <w:b w:val="0"/>
                <w:bCs w:val="0"/>
                <w:iCs w:val="0"/>
                <w:sz w:val="20"/>
                <w:szCs w:val="24"/>
              </w:rPr>
              <w:t>Rückbehalt Entgelt</w:t>
            </w:r>
            <w:bookmarkEnd w:id="1"/>
            <w:r w:rsidRPr="00B71DD4">
              <w:rPr>
                <w:b w:val="0"/>
                <w:bCs w:val="0"/>
                <w:iCs w:val="0"/>
                <w:sz w:val="20"/>
                <w:szCs w:val="24"/>
              </w:rPr>
              <w:t xml:space="preserve"> </w:t>
            </w:r>
          </w:p>
          <w:p w:rsidR="009811AB" w:rsidRPr="00B71DD4" w:rsidRDefault="009811AB" w:rsidP="009811AB">
            <w:pPr>
              <w:rPr>
                <w:rFonts w:cs="Arial"/>
                <w:sz w:val="16"/>
                <w:szCs w:val="16"/>
              </w:rPr>
            </w:pPr>
            <w:r w:rsidRPr="00B71DD4">
              <w:rPr>
                <w:rFonts w:cs="Arial"/>
                <w:sz w:val="16"/>
                <w:szCs w:val="16"/>
              </w:rPr>
              <w:t>Das Bauwerk gilt erst dann als vollständig abgenommen, wenn die vollständige Bauwerk</w:t>
            </w:r>
            <w:r w:rsidR="00D8487D" w:rsidRPr="00B71DD4">
              <w:rPr>
                <w:rFonts w:cs="Arial"/>
                <w:sz w:val="16"/>
                <w:szCs w:val="16"/>
              </w:rPr>
              <w:t>sdokumentation durch den Ersteller an den Besteller</w:t>
            </w:r>
            <w:r w:rsidRPr="00B71DD4">
              <w:rPr>
                <w:rFonts w:cs="Arial"/>
                <w:sz w:val="16"/>
                <w:szCs w:val="16"/>
              </w:rPr>
              <w:t xml:space="preserve"> übergeben worden ist. Bis zur </w:t>
            </w:r>
            <w:r w:rsidR="00D8487D" w:rsidRPr="00B71DD4">
              <w:rPr>
                <w:rFonts w:cs="Arial"/>
                <w:sz w:val="16"/>
                <w:szCs w:val="16"/>
              </w:rPr>
              <w:t>Übergabe behält sich der Besteller</w:t>
            </w:r>
            <w:r w:rsidRPr="00B71DD4">
              <w:rPr>
                <w:rFonts w:cs="Arial"/>
                <w:sz w:val="16"/>
                <w:szCs w:val="16"/>
              </w:rPr>
              <w:t xml:space="preserve"> das Recht vor, </w:t>
            </w:r>
            <w:r w:rsidRPr="00B71DD4">
              <w:rPr>
                <w:rFonts w:cs="Arial"/>
                <w:color w:val="FF0000"/>
                <w:sz w:val="16"/>
                <w:szCs w:val="16"/>
              </w:rPr>
              <w:t>25%</w:t>
            </w:r>
            <w:r w:rsidRPr="00B71DD4">
              <w:rPr>
                <w:rFonts w:cs="Arial"/>
                <w:sz w:val="16"/>
                <w:szCs w:val="16"/>
              </w:rPr>
              <w:t xml:space="preserve"> des Entgeltes für die Erstellung des Bauwerkes zurück zu behalten.</w:t>
            </w:r>
          </w:p>
          <w:p w:rsidR="009811AB" w:rsidRPr="00B71DD4" w:rsidRDefault="009811AB" w:rsidP="008558A9">
            <w:pPr>
              <w:pStyle w:val="berschrift2"/>
              <w:numPr>
                <w:ilvl w:val="0"/>
                <w:numId w:val="6"/>
              </w:numPr>
              <w:ind w:left="284" w:hanging="284"/>
              <w:rPr>
                <w:b w:val="0"/>
                <w:bCs w:val="0"/>
                <w:iCs w:val="0"/>
                <w:caps/>
                <w:sz w:val="20"/>
                <w:szCs w:val="24"/>
              </w:rPr>
            </w:pPr>
            <w:bookmarkStart w:id="2" w:name="_Toc346527559"/>
            <w:r w:rsidRPr="00B71DD4">
              <w:rPr>
                <w:b w:val="0"/>
                <w:bCs w:val="0"/>
                <w:iCs w:val="0"/>
                <w:sz w:val="20"/>
                <w:szCs w:val="24"/>
              </w:rPr>
              <w:t>Vereinbarung einer Konventionalstrafe</w:t>
            </w:r>
            <w:bookmarkEnd w:id="2"/>
          </w:p>
          <w:p w:rsidR="009811AB" w:rsidRPr="00B71DD4" w:rsidRDefault="00D8487D" w:rsidP="009811AB">
            <w:pPr>
              <w:rPr>
                <w:rFonts w:cs="Arial"/>
                <w:sz w:val="16"/>
                <w:szCs w:val="16"/>
              </w:rPr>
            </w:pPr>
            <w:r w:rsidRPr="00B71DD4">
              <w:rPr>
                <w:rFonts w:cs="Arial"/>
                <w:sz w:val="16"/>
                <w:szCs w:val="16"/>
              </w:rPr>
              <w:t>Übergibt der Ersteller</w:t>
            </w:r>
            <w:r w:rsidR="009811AB" w:rsidRPr="00B71DD4">
              <w:rPr>
                <w:rFonts w:cs="Arial"/>
                <w:sz w:val="16"/>
                <w:szCs w:val="16"/>
              </w:rPr>
              <w:t xml:space="preserve"> die Bauwerksdokumentation nicht oder unvollständig, wird er zur Bezahlung einer Konventionalstrafe in der Höhe von </w:t>
            </w:r>
            <w:r w:rsidR="009811AB" w:rsidRPr="00B71DD4">
              <w:rPr>
                <w:rFonts w:cs="Arial"/>
                <w:color w:val="FF0000"/>
                <w:sz w:val="16"/>
                <w:szCs w:val="16"/>
              </w:rPr>
              <w:t>Fr.</w:t>
            </w:r>
            <w:r w:rsidR="00E607F2" w:rsidRPr="00B71DD4">
              <w:rPr>
                <w:rFonts w:cs="Arial"/>
                <w:color w:val="FF0000"/>
                <w:sz w:val="16"/>
                <w:szCs w:val="16"/>
              </w:rPr>
              <w:t>[…]</w:t>
            </w:r>
            <w:r w:rsidR="009811AB" w:rsidRPr="00B71DD4">
              <w:rPr>
                <w:rFonts w:cs="Arial"/>
                <w:color w:val="FF0000"/>
                <w:sz w:val="16"/>
                <w:szCs w:val="16"/>
              </w:rPr>
              <w:t xml:space="preserve"> / </w:t>
            </w:r>
            <w:r w:rsidR="00E607F2" w:rsidRPr="00B71DD4">
              <w:rPr>
                <w:rFonts w:cs="Arial"/>
                <w:color w:val="FF0000"/>
                <w:sz w:val="16"/>
                <w:szCs w:val="16"/>
              </w:rPr>
              <w:t>[…]</w:t>
            </w:r>
            <w:r w:rsidR="009811AB" w:rsidRPr="00B71DD4">
              <w:rPr>
                <w:rFonts w:cs="Arial"/>
                <w:color w:val="FF0000"/>
                <w:sz w:val="16"/>
                <w:szCs w:val="16"/>
              </w:rPr>
              <w:t xml:space="preserve">% </w:t>
            </w:r>
            <w:r w:rsidR="009811AB" w:rsidRPr="00B71DD4">
              <w:rPr>
                <w:rFonts w:cs="Arial"/>
                <w:sz w:val="16"/>
                <w:szCs w:val="16"/>
              </w:rPr>
              <w:t xml:space="preserve">des gesamten Werkpreises verpflichtet. </w:t>
            </w:r>
          </w:p>
          <w:p w:rsidR="009811AB" w:rsidRPr="00B71DD4" w:rsidRDefault="009811AB" w:rsidP="008558A9">
            <w:pPr>
              <w:pStyle w:val="berschrift2"/>
              <w:numPr>
                <w:ilvl w:val="0"/>
                <w:numId w:val="6"/>
              </w:numPr>
              <w:ind w:left="284" w:hanging="284"/>
              <w:rPr>
                <w:b w:val="0"/>
                <w:bCs w:val="0"/>
                <w:iCs w:val="0"/>
                <w:sz w:val="20"/>
                <w:szCs w:val="24"/>
              </w:rPr>
            </w:pPr>
            <w:bookmarkStart w:id="3" w:name="_Toc346527560"/>
            <w:r w:rsidRPr="00B71DD4">
              <w:rPr>
                <w:b w:val="0"/>
                <w:bCs w:val="0"/>
                <w:iCs w:val="0"/>
                <w:sz w:val="20"/>
                <w:szCs w:val="24"/>
              </w:rPr>
              <w:t>Einforderung über zivilrechtliche Wege</w:t>
            </w:r>
            <w:bookmarkEnd w:id="3"/>
          </w:p>
          <w:p w:rsidR="005C5A95" w:rsidRPr="00B71DD4" w:rsidRDefault="009811AB" w:rsidP="009811AB">
            <w:pPr>
              <w:rPr>
                <w:rFonts w:cs="Arial"/>
                <w:sz w:val="16"/>
                <w:szCs w:val="16"/>
              </w:rPr>
            </w:pPr>
            <w:r w:rsidRPr="00B71DD4">
              <w:rPr>
                <w:rFonts w:cs="Arial"/>
                <w:sz w:val="16"/>
                <w:szCs w:val="16"/>
              </w:rPr>
              <w:t xml:space="preserve">Übergibt der </w:t>
            </w:r>
            <w:r w:rsidR="00D8487D" w:rsidRPr="00B71DD4">
              <w:rPr>
                <w:rFonts w:cs="Arial"/>
                <w:sz w:val="16"/>
                <w:szCs w:val="16"/>
              </w:rPr>
              <w:t>Ersteller</w:t>
            </w:r>
            <w:r w:rsidRPr="00B71DD4">
              <w:rPr>
                <w:rFonts w:cs="Arial"/>
                <w:sz w:val="16"/>
                <w:szCs w:val="16"/>
              </w:rPr>
              <w:t xml:space="preserve"> die Bauwerksdokumentation nicht oder unvoll</w:t>
            </w:r>
            <w:r w:rsidR="00D8487D" w:rsidRPr="00B71DD4">
              <w:rPr>
                <w:rFonts w:cs="Arial"/>
                <w:sz w:val="16"/>
                <w:szCs w:val="16"/>
              </w:rPr>
              <w:t>ständig, behält sich der Besteller</w:t>
            </w:r>
            <w:r w:rsidRPr="00B71DD4">
              <w:rPr>
                <w:rFonts w:cs="Arial"/>
                <w:sz w:val="16"/>
                <w:szCs w:val="16"/>
              </w:rPr>
              <w:t xml:space="preserve"> das Recht vor, die vollständige Bauwerksdokumentation unter Kosten- und Entschädigungsfolgen über den zivilrechtlichen Weg einzufordern.</w:t>
            </w:r>
          </w:p>
          <w:p w:rsidR="005C5A95" w:rsidRPr="00B71DD4" w:rsidRDefault="005C5A95" w:rsidP="005C5A95">
            <w:pPr>
              <w:rPr>
                <w:rFonts w:cs="Arial"/>
                <w:caps/>
                <w:sz w:val="20"/>
              </w:rPr>
            </w:pPr>
            <w:r w:rsidRPr="00B71DD4">
              <w:rPr>
                <w:rFonts w:cs="Arial"/>
                <w:caps/>
                <w:sz w:val="20"/>
              </w:rPr>
              <w:t xml:space="preserve">Urheberrecht </w:t>
            </w:r>
          </w:p>
          <w:p w:rsidR="005C5A95" w:rsidRPr="00B71DD4" w:rsidRDefault="005C5A95" w:rsidP="005C5A95">
            <w:pPr>
              <w:rPr>
                <w:rFonts w:cs="Arial"/>
                <w:b/>
                <w:sz w:val="16"/>
                <w:szCs w:val="16"/>
              </w:rPr>
            </w:pPr>
            <w:r w:rsidRPr="00B71DD4">
              <w:rPr>
                <w:rFonts w:cs="Arial"/>
                <w:sz w:val="16"/>
                <w:szCs w:val="16"/>
              </w:rPr>
              <w:t xml:space="preserve">Der Ersteller überträgt dem </w:t>
            </w:r>
            <w:r w:rsidR="00B71DD4" w:rsidRPr="00B71DD4">
              <w:rPr>
                <w:rFonts w:cs="Arial"/>
                <w:sz w:val="16"/>
                <w:szCs w:val="16"/>
              </w:rPr>
              <w:t>Besteller</w:t>
            </w:r>
            <w:r w:rsidRPr="00B71DD4">
              <w:rPr>
                <w:rFonts w:cs="Arial"/>
                <w:sz w:val="16"/>
                <w:szCs w:val="16"/>
              </w:rPr>
              <w:t xml:space="preserve"> bei der Abnahme des Bauwerks ein zeitlich unbeschränktes, umfassendes, nicht ausschliessliches Nutzungs-, Verwertungs- und Weiterentwicklungsrecht während des gesamten Lebenszyklus des Bauwerks an der Bauwerksdokumentation. Dieses umfasst explizit auch das Recht, die Dokumente abzuändern. </w:t>
            </w:r>
          </w:p>
          <w:p w:rsidR="009811AB" w:rsidRPr="00B71DD4" w:rsidRDefault="009811AB" w:rsidP="006D5112">
            <w:pPr>
              <w:rPr>
                <w:rFonts w:cs="Arial"/>
                <w:sz w:val="16"/>
                <w:szCs w:val="16"/>
              </w:rPr>
            </w:pPr>
          </w:p>
        </w:tc>
      </w:tr>
    </w:tbl>
    <w:p w:rsidR="00FC29D6" w:rsidRDefault="00FC29D6" w:rsidP="00B71DD4">
      <w:pPr>
        <w:rPr>
          <w:rFonts w:cs="Arial"/>
          <w:szCs w:val="22"/>
        </w:rPr>
      </w:pPr>
    </w:p>
    <w:p w:rsidR="00B71DD4" w:rsidRDefault="00B71DD4">
      <w:pPr>
        <w:spacing w:after="0"/>
        <w:jc w:val="left"/>
      </w:pPr>
      <w:r>
        <w:br w:type="page"/>
      </w:r>
    </w:p>
    <w:p w:rsidR="00B71DD4" w:rsidRPr="00747307" w:rsidRDefault="00B71DD4" w:rsidP="00B71DD4">
      <w:pPr>
        <w:pStyle w:val="KBOBUntertitel"/>
        <w:rPr>
          <w:sz w:val="32"/>
        </w:rPr>
      </w:pPr>
      <w:r w:rsidRPr="00747307">
        <w:rPr>
          <w:sz w:val="32"/>
        </w:rPr>
        <w:lastRenderedPageBreak/>
        <w:t>Textbaustein i</w:t>
      </w:r>
      <w:r w:rsidR="00747307" w:rsidRPr="00747307">
        <w:rPr>
          <w:sz w:val="32"/>
        </w:rPr>
        <w:t>N</w:t>
      </w:r>
      <w:r w:rsidRPr="00747307">
        <w:rPr>
          <w:sz w:val="32"/>
        </w:rPr>
        <w:t xml:space="preserve"> Kombination mit merkblatt</w:t>
      </w:r>
    </w:p>
    <w:p w:rsidR="00B71DD4" w:rsidRDefault="00B71DD4" w:rsidP="00B71DD4">
      <w:r>
        <w:t>Optional kann das ‚Merkblatt für Ersteller von Bauwerksdokumentationen‘ angewendet werden. Es erläutert die Rechte und Pflichten rund um die Bauwerksdokumentation ausführli</w:t>
      </w:r>
      <w:r w:rsidR="008558A9">
        <w:t>cher und ergänzt damit den Textbaustein</w:t>
      </w:r>
      <w:r>
        <w:t xml:space="preserve">. </w:t>
      </w:r>
      <w:r w:rsidR="008558A9">
        <w:t>Im Fall einer Anwendung des Merkblattes ist dieser Textbaustein zu verwenden.</w:t>
      </w:r>
    </w:p>
    <w:p w:rsidR="006B4B70" w:rsidRDefault="006B4B70" w:rsidP="00B71DD4"/>
    <w:tbl>
      <w:tblPr>
        <w:tblStyle w:val="Tabellenraster"/>
        <w:tblW w:w="9072" w:type="dxa"/>
        <w:tblInd w:w="108" w:type="dxa"/>
        <w:tblLook w:val="04A0" w:firstRow="1" w:lastRow="0" w:firstColumn="1" w:lastColumn="0" w:noHBand="0" w:noVBand="1"/>
      </w:tblPr>
      <w:tblGrid>
        <w:gridCol w:w="9072"/>
      </w:tblGrid>
      <w:tr w:rsidR="00B71DD4" w:rsidTr="002925AA">
        <w:tc>
          <w:tcPr>
            <w:tcW w:w="9072" w:type="dxa"/>
            <w:shd w:val="clear" w:color="auto" w:fill="D9D9D9" w:themeFill="background1" w:themeFillShade="D9"/>
          </w:tcPr>
          <w:p w:rsidR="00B71DD4" w:rsidRPr="006B4B70" w:rsidRDefault="00B71DD4" w:rsidP="002925AA">
            <w:pPr>
              <w:pStyle w:val="Nummerierung"/>
              <w:numPr>
                <w:ilvl w:val="0"/>
                <w:numId w:val="0"/>
              </w:numPr>
              <w:rPr>
                <w:rFonts w:ascii="Arial" w:hAnsi="Arial" w:cs="Arial"/>
                <w:caps/>
                <w:szCs w:val="24"/>
                <w:lang w:eastAsia="de-CH"/>
              </w:rPr>
            </w:pPr>
          </w:p>
          <w:p w:rsidR="00B71DD4" w:rsidRPr="006B4B70" w:rsidRDefault="00B71DD4" w:rsidP="002925AA">
            <w:pPr>
              <w:pStyle w:val="Nummerierung"/>
              <w:numPr>
                <w:ilvl w:val="0"/>
                <w:numId w:val="0"/>
              </w:numPr>
              <w:rPr>
                <w:rFonts w:ascii="Arial" w:hAnsi="Arial" w:cs="Arial"/>
                <w:caps/>
                <w:szCs w:val="24"/>
                <w:lang w:eastAsia="de-CH"/>
              </w:rPr>
            </w:pPr>
            <w:r w:rsidRPr="006B4B70">
              <w:rPr>
                <w:rFonts w:ascii="Arial" w:hAnsi="Arial" w:cs="Arial"/>
                <w:caps/>
                <w:szCs w:val="24"/>
                <w:lang w:eastAsia="de-CH"/>
              </w:rPr>
              <w:t xml:space="preserve">Dokumentationspflicht  </w:t>
            </w:r>
          </w:p>
          <w:p w:rsidR="00B71DD4" w:rsidRPr="006B4B70" w:rsidRDefault="006B4B70" w:rsidP="002925AA">
            <w:pPr>
              <w:rPr>
                <w:rFonts w:cs="Arial"/>
                <w:sz w:val="16"/>
                <w:szCs w:val="16"/>
              </w:rPr>
            </w:pPr>
            <w:r w:rsidRPr="006B4B70">
              <w:rPr>
                <w:rFonts w:cs="Arial"/>
                <w:sz w:val="16"/>
                <w:szCs w:val="16"/>
              </w:rPr>
              <w:t>Bestandteil des vorliegenden Vertrages bildet auch die Pflicht des Erstellers, eine umfassende Bauwerksdokumentation zu erstellen und diese dem Besteller bei Werkabgabe mit auszuhändigen. Der Umfang der Dokumentation richtet sich nach de</w:t>
            </w:r>
            <w:r w:rsidR="004D0F21">
              <w:rPr>
                <w:rFonts w:cs="Arial"/>
                <w:sz w:val="16"/>
                <w:szCs w:val="16"/>
              </w:rPr>
              <w:t>r</w:t>
            </w:r>
            <w:r w:rsidRPr="006B4B70">
              <w:rPr>
                <w:rFonts w:cs="Arial"/>
                <w:sz w:val="16"/>
                <w:szCs w:val="16"/>
              </w:rPr>
              <w:t xml:space="preserve"> </w:t>
            </w:r>
            <w:r w:rsidR="004D0F21">
              <w:rPr>
                <w:rFonts w:cs="Arial"/>
                <w:b/>
                <w:sz w:val="16"/>
                <w:szCs w:val="16"/>
              </w:rPr>
              <w:t>Checkliste</w:t>
            </w:r>
            <w:r w:rsidRPr="006B4B70">
              <w:rPr>
                <w:rFonts w:cs="Arial"/>
                <w:b/>
                <w:sz w:val="16"/>
                <w:szCs w:val="16"/>
              </w:rPr>
              <w:t xml:space="preserve"> Bauwerksdokumentation</w:t>
            </w:r>
            <w:r w:rsidRPr="006B4B70">
              <w:rPr>
                <w:rFonts w:cs="Arial"/>
                <w:sz w:val="16"/>
                <w:szCs w:val="16"/>
              </w:rPr>
              <w:t xml:space="preserve"> in der Beilage des vorliegenden Vertrages. </w:t>
            </w:r>
            <w:r w:rsidR="00B71DD4" w:rsidRPr="006B4B70">
              <w:rPr>
                <w:rFonts w:cs="Arial"/>
                <w:sz w:val="16"/>
                <w:szCs w:val="16"/>
              </w:rPr>
              <w:t xml:space="preserve"> </w:t>
            </w:r>
          </w:p>
          <w:p w:rsidR="00B71DD4" w:rsidRPr="006B4B70" w:rsidRDefault="00B71DD4" w:rsidP="002925AA">
            <w:pPr>
              <w:rPr>
                <w:rFonts w:cs="Arial"/>
                <w:caps/>
                <w:sz w:val="20"/>
              </w:rPr>
            </w:pPr>
            <w:r w:rsidRPr="006B4B70">
              <w:rPr>
                <w:rFonts w:cs="Arial"/>
                <w:caps/>
                <w:sz w:val="20"/>
              </w:rPr>
              <w:t>Datensicherheit</w:t>
            </w:r>
          </w:p>
          <w:p w:rsidR="00B71DD4" w:rsidRPr="006B4B70" w:rsidRDefault="00B71DD4" w:rsidP="002925AA">
            <w:pPr>
              <w:rPr>
                <w:rFonts w:cs="Arial"/>
                <w:sz w:val="16"/>
                <w:szCs w:val="16"/>
              </w:rPr>
            </w:pPr>
            <w:r w:rsidRPr="006B4B70">
              <w:rPr>
                <w:rFonts w:cs="Arial"/>
                <w:sz w:val="16"/>
                <w:szCs w:val="16"/>
              </w:rPr>
              <w:t xml:space="preserve">Die Gewährleistung der Datensicherheit der Bauwerksdokumentation durch angemessene technische und organisatorische Massnahmen stellt eine Verpflichtung des Erstellers und des Bestellers dar. </w:t>
            </w:r>
          </w:p>
          <w:p w:rsidR="00B71DD4" w:rsidRPr="006B4B70" w:rsidRDefault="00B71DD4" w:rsidP="002925AA">
            <w:pPr>
              <w:rPr>
                <w:rFonts w:cs="Arial"/>
                <w:caps/>
                <w:sz w:val="20"/>
              </w:rPr>
            </w:pPr>
            <w:r w:rsidRPr="006B4B70">
              <w:rPr>
                <w:rFonts w:cs="Arial"/>
                <w:caps/>
                <w:sz w:val="20"/>
              </w:rPr>
              <w:t>Qualität der Dokumentation</w:t>
            </w:r>
          </w:p>
          <w:p w:rsidR="006B4B70" w:rsidRDefault="00B71DD4" w:rsidP="002925AA">
            <w:pPr>
              <w:rPr>
                <w:rFonts w:cs="Arial"/>
                <w:sz w:val="16"/>
                <w:szCs w:val="16"/>
              </w:rPr>
            </w:pPr>
            <w:r w:rsidRPr="006B4B70">
              <w:rPr>
                <w:rFonts w:cs="Arial"/>
                <w:sz w:val="16"/>
                <w:szCs w:val="16"/>
              </w:rPr>
              <w:t xml:space="preserve">Der Ersteller garantiert, dass die Bauwerksdokumentation die erforderlichen Qualitätsstandards hinsichtlich der Vollständigkeit, der Lesbarkeit, der Richtigkeit und der Datenqualität aufweisen. </w:t>
            </w:r>
          </w:p>
          <w:p w:rsidR="00B71DD4" w:rsidRPr="006B4B70" w:rsidRDefault="00B71DD4" w:rsidP="002925AA">
            <w:pPr>
              <w:rPr>
                <w:rFonts w:cs="Arial"/>
                <w:caps/>
                <w:sz w:val="20"/>
              </w:rPr>
            </w:pPr>
            <w:r w:rsidRPr="006B4B70">
              <w:rPr>
                <w:rFonts w:cs="Arial"/>
                <w:caps/>
                <w:sz w:val="20"/>
              </w:rPr>
              <w:t xml:space="preserve">Verpflichtung </w:t>
            </w:r>
          </w:p>
          <w:p w:rsidR="00B71DD4" w:rsidRPr="006B4B70" w:rsidRDefault="00B71DD4" w:rsidP="002925AA">
            <w:pPr>
              <w:pStyle w:val="Kommentartext"/>
            </w:pPr>
            <w:r w:rsidRPr="006B4B70">
              <w:rPr>
                <w:rFonts w:cs="Arial"/>
                <w:sz w:val="16"/>
                <w:szCs w:val="16"/>
              </w:rPr>
              <w:t xml:space="preserve">Der Ersteller wird dazu verpflichtet, die Bauwerksdokumentation auszuhändigen. Der Besteller stellt diese Verpflichtung über folgende Massnahme sicher: </w:t>
            </w:r>
            <w:r w:rsidRPr="006B4B70">
              <w:rPr>
                <w:rFonts w:cs="Arial"/>
                <w:color w:val="FF0000"/>
                <w:sz w:val="16"/>
                <w:szCs w:val="16"/>
              </w:rPr>
              <w:t>[Hinweis an den Anwender des Textbausteins: Wählen Sie eine der möglichen 3 Varianten aus bzw. löschen Sie die anderen Varianten]</w:t>
            </w:r>
          </w:p>
          <w:p w:rsidR="00B71DD4" w:rsidRPr="006B4B70" w:rsidRDefault="00B71DD4" w:rsidP="00CE5368">
            <w:pPr>
              <w:pStyle w:val="berschrift2"/>
              <w:numPr>
                <w:ilvl w:val="0"/>
                <w:numId w:val="8"/>
              </w:numPr>
              <w:rPr>
                <w:b w:val="0"/>
                <w:bCs w:val="0"/>
                <w:iCs w:val="0"/>
                <w:sz w:val="20"/>
                <w:szCs w:val="24"/>
              </w:rPr>
            </w:pPr>
            <w:r w:rsidRPr="006B4B70">
              <w:rPr>
                <w:b w:val="0"/>
                <w:bCs w:val="0"/>
                <w:iCs w:val="0"/>
                <w:sz w:val="20"/>
                <w:szCs w:val="24"/>
              </w:rPr>
              <w:t xml:space="preserve">Rückbehalt Entgelt </w:t>
            </w:r>
          </w:p>
          <w:p w:rsidR="00B71DD4" w:rsidRPr="006B4B70" w:rsidRDefault="00B71DD4" w:rsidP="002925AA">
            <w:pPr>
              <w:rPr>
                <w:rFonts w:cs="Arial"/>
                <w:sz w:val="16"/>
                <w:szCs w:val="16"/>
              </w:rPr>
            </w:pPr>
            <w:r w:rsidRPr="006B4B70">
              <w:rPr>
                <w:rFonts w:cs="Arial"/>
                <w:sz w:val="16"/>
                <w:szCs w:val="16"/>
              </w:rPr>
              <w:t xml:space="preserve">Das Bauwerk gilt erst dann als vollständig abgenommen, wenn die vollständige Bauwerksdokumentation durch den Ersteller an den Besteller übergeben worden ist. Bis zur Übergabe behält sich der Besteller das Recht vor, </w:t>
            </w:r>
            <w:r w:rsidRPr="006B4B70">
              <w:rPr>
                <w:rFonts w:cs="Arial"/>
                <w:color w:val="FF0000"/>
                <w:sz w:val="16"/>
                <w:szCs w:val="16"/>
              </w:rPr>
              <w:t>25%</w:t>
            </w:r>
            <w:r w:rsidRPr="006B4B70">
              <w:rPr>
                <w:rFonts w:cs="Arial"/>
                <w:sz w:val="16"/>
                <w:szCs w:val="16"/>
              </w:rPr>
              <w:t xml:space="preserve"> des Entgeltes für die Erstellung des Bauwerkes zurück zu behalten.</w:t>
            </w:r>
          </w:p>
          <w:p w:rsidR="00B71DD4" w:rsidRPr="006B4B70" w:rsidRDefault="00B71DD4" w:rsidP="00CE5368">
            <w:pPr>
              <w:pStyle w:val="berschrift2"/>
              <w:numPr>
                <w:ilvl w:val="0"/>
                <w:numId w:val="8"/>
              </w:numPr>
              <w:ind w:left="284" w:hanging="284"/>
              <w:rPr>
                <w:b w:val="0"/>
                <w:bCs w:val="0"/>
                <w:iCs w:val="0"/>
                <w:caps/>
                <w:sz w:val="20"/>
                <w:szCs w:val="24"/>
              </w:rPr>
            </w:pPr>
            <w:r w:rsidRPr="006B4B70">
              <w:rPr>
                <w:b w:val="0"/>
                <w:bCs w:val="0"/>
                <w:iCs w:val="0"/>
                <w:sz w:val="20"/>
                <w:szCs w:val="24"/>
              </w:rPr>
              <w:t>Vereinbarung einer Konventionalstrafe</w:t>
            </w:r>
          </w:p>
          <w:p w:rsidR="00B71DD4" w:rsidRPr="006B4B70" w:rsidRDefault="00B71DD4" w:rsidP="002925AA">
            <w:pPr>
              <w:rPr>
                <w:rFonts w:cs="Arial"/>
                <w:sz w:val="16"/>
                <w:szCs w:val="16"/>
              </w:rPr>
            </w:pPr>
            <w:r w:rsidRPr="006B4B70">
              <w:rPr>
                <w:rFonts w:cs="Arial"/>
                <w:sz w:val="16"/>
                <w:szCs w:val="16"/>
              </w:rPr>
              <w:t xml:space="preserve">Übergibt der Ersteller die Bauwerksdokumentation nicht oder unvollständig, wird er zur Bezahlung einer Konventionalstrafe in der Höhe von </w:t>
            </w:r>
            <w:r w:rsidRPr="006B4B70">
              <w:rPr>
                <w:rFonts w:cs="Arial"/>
                <w:color w:val="FF0000"/>
                <w:sz w:val="16"/>
                <w:szCs w:val="16"/>
              </w:rPr>
              <w:t xml:space="preserve">Fr.[…] / […]% </w:t>
            </w:r>
            <w:r w:rsidRPr="006B4B70">
              <w:rPr>
                <w:rFonts w:cs="Arial"/>
                <w:sz w:val="16"/>
                <w:szCs w:val="16"/>
              </w:rPr>
              <w:t xml:space="preserve">des gesamten Werkpreises verpflichtet. </w:t>
            </w:r>
          </w:p>
          <w:p w:rsidR="00B71DD4" w:rsidRPr="006B4B70" w:rsidRDefault="00B71DD4" w:rsidP="00CE5368">
            <w:pPr>
              <w:pStyle w:val="berschrift2"/>
              <w:numPr>
                <w:ilvl w:val="0"/>
                <w:numId w:val="8"/>
              </w:numPr>
              <w:ind w:left="284" w:hanging="284"/>
              <w:rPr>
                <w:b w:val="0"/>
                <w:bCs w:val="0"/>
                <w:iCs w:val="0"/>
                <w:sz w:val="20"/>
                <w:szCs w:val="24"/>
              </w:rPr>
            </w:pPr>
            <w:r w:rsidRPr="006B4B70">
              <w:rPr>
                <w:b w:val="0"/>
                <w:bCs w:val="0"/>
                <w:iCs w:val="0"/>
                <w:sz w:val="20"/>
                <w:szCs w:val="24"/>
              </w:rPr>
              <w:t>Einforderung über zivilrechtliche Wege</w:t>
            </w:r>
          </w:p>
          <w:p w:rsidR="00B71DD4" w:rsidRPr="006B4B70" w:rsidRDefault="00B71DD4" w:rsidP="002925AA">
            <w:pPr>
              <w:rPr>
                <w:rFonts w:cs="Arial"/>
                <w:sz w:val="16"/>
                <w:szCs w:val="16"/>
              </w:rPr>
            </w:pPr>
            <w:r w:rsidRPr="006B4B70">
              <w:rPr>
                <w:rFonts w:cs="Arial"/>
                <w:sz w:val="16"/>
                <w:szCs w:val="16"/>
              </w:rPr>
              <w:t>Übergibt der Ersteller die Bauwerksdokumentation nicht oder unvollständig, behält sich der Besteller das Recht vor, die vollständige Bauwerksdokumentation unter Kosten- und Entschädigungsfolgen über den zivilrechtlichen Weg einzufordern.</w:t>
            </w:r>
          </w:p>
          <w:p w:rsidR="00B71DD4" w:rsidRPr="006B4B70" w:rsidRDefault="00B71DD4" w:rsidP="002925AA">
            <w:pPr>
              <w:rPr>
                <w:rFonts w:cs="Arial"/>
                <w:caps/>
                <w:sz w:val="20"/>
              </w:rPr>
            </w:pPr>
            <w:r w:rsidRPr="006B4B70">
              <w:rPr>
                <w:rFonts w:cs="Arial"/>
                <w:caps/>
                <w:sz w:val="20"/>
              </w:rPr>
              <w:t xml:space="preserve">Urheberrecht </w:t>
            </w:r>
          </w:p>
          <w:p w:rsidR="00B71DD4" w:rsidRPr="006B4B70" w:rsidRDefault="00B71DD4" w:rsidP="002925AA">
            <w:pPr>
              <w:rPr>
                <w:rFonts w:cs="Arial"/>
                <w:b/>
                <w:sz w:val="16"/>
                <w:szCs w:val="16"/>
              </w:rPr>
            </w:pPr>
            <w:r w:rsidRPr="006B4B70">
              <w:rPr>
                <w:rFonts w:cs="Arial"/>
                <w:sz w:val="16"/>
                <w:szCs w:val="16"/>
              </w:rPr>
              <w:t xml:space="preserve">Der Ersteller überträgt dem Besteller bei der Abnahme des Bauwerks ein zeitlich unbeschränktes, umfassendes, nicht ausschliessliches Nutzungs-, Verwertungs- und Weiterentwicklungsrecht während des gesamten Lebenszyklus des Bauwerks an der Bauwerksdokumentation. Dieses umfasst explizit auch das Recht, die Dokumente abzuändern. </w:t>
            </w:r>
          </w:p>
          <w:p w:rsidR="00B71DD4" w:rsidRPr="006B4B70" w:rsidRDefault="00B71DD4" w:rsidP="002925AA">
            <w:pPr>
              <w:rPr>
                <w:rFonts w:cs="Arial"/>
                <w:caps/>
                <w:sz w:val="20"/>
              </w:rPr>
            </w:pPr>
            <w:r w:rsidRPr="006B4B70">
              <w:rPr>
                <w:rFonts w:cs="Arial"/>
                <w:sz w:val="16"/>
                <w:szCs w:val="16"/>
              </w:rPr>
              <w:t xml:space="preserve"> </w:t>
            </w:r>
            <w:r w:rsidRPr="006B4B70">
              <w:rPr>
                <w:rFonts w:cs="Arial"/>
                <w:caps/>
                <w:sz w:val="20"/>
              </w:rPr>
              <w:t xml:space="preserve">Merkblatt als integraler Vertragsbestandteil </w:t>
            </w:r>
          </w:p>
          <w:p w:rsidR="00B71DD4" w:rsidRPr="006B4B70" w:rsidRDefault="00B71DD4" w:rsidP="006B4B70">
            <w:pPr>
              <w:rPr>
                <w:rFonts w:cs="Arial"/>
                <w:sz w:val="16"/>
                <w:szCs w:val="16"/>
              </w:rPr>
            </w:pPr>
            <w:r w:rsidRPr="006B4B70">
              <w:rPr>
                <w:rFonts w:cs="Arial"/>
                <w:sz w:val="16"/>
                <w:szCs w:val="16"/>
              </w:rPr>
              <w:t>Die weitergehenden Regelungen sind im separaten „Merkblatt für Ersteller von Bauwerksdokumentationen“ zu Dokumentationspflicht, Aufbewahrungspflicht, Datensicherheit, Dokumentationsqualität und Urheberrecht aufgeführt</w:t>
            </w:r>
            <w:r w:rsidR="006B4B70" w:rsidRPr="006B4B70">
              <w:rPr>
                <w:rFonts w:cs="Arial"/>
                <w:sz w:val="16"/>
                <w:szCs w:val="16"/>
              </w:rPr>
              <w:t xml:space="preserve"> </w:t>
            </w:r>
            <w:r w:rsidRPr="006B4B70">
              <w:rPr>
                <w:rFonts w:cs="Arial"/>
                <w:sz w:val="16"/>
                <w:szCs w:val="16"/>
              </w:rPr>
              <w:t>und sind integraler Bestandt</w:t>
            </w:r>
            <w:r w:rsidR="00AD27AE">
              <w:rPr>
                <w:rFonts w:cs="Arial"/>
                <w:sz w:val="16"/>
                <w:szCs w:val="16"/>
              </w:rPr>
              <w:t>eil des vorliegenden Vertrages.</w:t>
            </w:r>
          </w:p>
        </w:tc>
      </w:tr>
    </w:tbl>
    <w:p w:rsidR="00B71DD4" w:rsidRDefault="00B71DD4" w:rsidP="00B71DD4">
      <w:pPr>
        <w:rPr>
          <w:rFonts w:cs="Arial"/>
          <w:szCs w:val="22"/>
        </w:rPr>
      </w:pPr>
    </w:p>
    <w:p w:rsidR="00B71DD4" w:rsidRPr="00FC29D6" w:rsidRDefault="00B71DD4" w:rsidP="00B71DD4">
      <w:pPr>
        <w:rPr>
          <w:rFonts w:cs="Arial"/>
          <w:szCs w:val="22"/>
        </w:rPr>
      </w:pPr>
    </w:p>
    <w:sectPr w:rsidR="00B71DD4" w:rsidRPr="00FC29D6" w:rsidSect="001641D2">
      <w:headerReference w:type="default" r:id="rId8"/>
      <w:footerReference w:type="even" r:id="rId9"/>
      <w:footerReference w:type="default" r:id="rId10"/>
      <w:pgSz w:w="11906" w:h="16838" w:code="9"/>
      <w:pgMar w:top="1253"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3D4" w:rsidRDefault="00D613D4">
      <w:pPr>
        <w:spacing w:after="0"/>
      </w:pPr>
      <w:r>
        <w:separator/>
      </w:r>
    </w:p>
  </w:endnote>
  <w:endnote w:type="continuationSeparator" w:id="0">
    <w:p w:rsidR="00D613D4" w:rsidRDefault="00D613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8A6" w:rsidRDefault="00F31776">
    <w:pPr>
      <w:pStyle w:val="Fuzeile"/>
      <w:framePr w:wrap="around" w:vAnchor="text" w:hAnchor="margin" w:xAlign="right" w:y="1"/>
      <w:rPr>
        <w:rStyle w:val="Seitenzahl"/>
      </w:rPr>
    </w:pPr>
    <w:r>
      <w:rPr>
        <w:rStyle w:val="Seitenzahl"/>
      </w:rPr>
      <w:fldChar w:fldCharType="begin"/>
    </w:r>
    <w:r w:rsidR="00EE48A6">
      <w:rPr>
        <w:rStyle w:val="Seitenzahl"/>
      </w:rPr>
      <w:instrText xml:space="preserve">PAGE  </w:instrText>
    </w:r>
    <w:r>
      <w:rPr>
        <w:rStyle w:val="Seitenzahl"/>
      </w:rPr>
      <w:fldChar w:fldCharType="separate"/>
    </w:r>
    <w:r w:rsidR="007920E5">
      <w:rPr>
        <w:rStyle w:val="Seitenzahl"/>
        <w:noProof/>
      </w:rPr>
      <w:t>1</w:t>
    </w:r>
    <w:r>
      <w:rPr>
        <w:rStyle w:val="Seitenzahl"/>
      </w:rPr>
      <w:fldChar w:fldCharType="end"/>
    </w:r>
  </w:p>
  <w:p w:rsidR="00EE48A6" w:rsidRDefault="00EE48A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AC2" w:rsidRPr="00085ED2" w:rsidRDefault="00232AC2" w:rsidP="00232AC2">
    <w:pPr>
      <w:pStyle w:val="Fuzeile"/>
      <w:spacing w:after="20"/>
      <w:ind w:right="357"/>
      <w:rPr>
        <w:b/>
      </w:rPr>
    </w:pPr>
    <w:r w:rsidRPr="00085ED2">
      <w:rPr>
        <w:b/>
        <w:sz w:val="16"/>
        <w:szCs w:val="16"/>
      </w:rPr>
      <w:t>Unter Mitwirkung und unte</w:t>
    </w:r>
    <w:r>
      <w:rPr>
        <w:b/>
        <w:sz w:val="16"/>
        <w:szCs w:val="16"/>
      </w:rPr>
      <w:t xml:space="preserve">rstützt von CADexchange, IFMA und </w:t>
    </w:r>
    <w:r w:rsidRPr="00085ED2">
      <w:rPr>
        <w:b/>
        <w:sz w:val="16"/>
        <w:szCs w:val="16"/>
      </w:rPr>
      <w:t>SVIT</w:t>
    </w:r>
    <w:r w:rsidRPr="00085ED2">
      <w:rPr>
        <w:b/>
      </w:rPr>
      <w:tab/>
    </w:r>
    <w:r w:rsidRPr="00085ED2">
      <w:rPr>
        <w:b/>
      </w:rPr>
      <w:tab/>
    </w:r>
  </w:p>
  <w:p w:rsidR="00EE48A6" w:rsidRPr="008558A9" w:rsidRDefault="00232AC2" w:rsidP="00673511">
    <w:pPr>
      <w:pStyle w:val="Fuzeile"/>
      <w:ind w:right="360"/>
      <w:rPr>
        <w:sz w:val="16"/>
        <w:szCs w:val="16"/>
      </w:rPr>
    </w:pPr>
    <w:r>
      <w:rPr>
        <w:sz w:val="16"/>
        <w:szCs w:val="16"/>
      </w:rPr>
      <w:t>Copyright 2016 by KBOB/IPB</w:t>
    </w:r>
    <w:r>
      <w:rPr>
        <w:sz w:val="16"/>
        <w:szCs w:val="16"/>
      </w:rPr>
      <w:tab/>
    </w:r>
    <w:r>
      <w:rPr>
        <w:sz w:val="16"/>
        <w:szCs w:val="16"/>
      </w:rPr>
      <w:tab/>
    </w:r>
    <w:r w:rsidRPr="00D92428">
      <w:rPr>
        <w:sz w:val="16"/>
        <w:szCs w:val="16"/>
      </w:rPr>
      <w:t xml:space="preserve">Seite </w:t>
    </w:r>
    <w:r w:rsidRPr="00D92428">
      <w:rPr>
        <w:rStyle w:val="Seitenzahl"/>
        <w:sz w:val="16"/>
        <w:szCs w:val="16"/>
      </w:rPr>
      <w:fldChar w:fldCharType="begin"/>
    </w:r>
    <w:r w:rsidRPr="00D92428">
      <w:rPr>
        <w:rStyle w:val="Seitenzahl"/>
        <w:sz w:val="16"/>
        <w:szCs w:val="16"/>
      </w:rPr>
      <w:instrText xml:space="preserve">PAGE  </w:instrText>
    </w:r>
    <w:r w:rsidRPr="00D92428">
      <w:rPr>
        <w:rStyle w:val="Seitenzahl"/>
        <w:sz w:val="16"/>
        <w:szCs w:val="16"/>
      </w:rPr>
      <w:fldChar w:fldCharType="separate"/>
    </w:r>
    <w:r w:rsidR="001D4718">
      <w:rPr>
        <w:rStyle w:val="Seitenzahl"/>
        <w:noProof/>
        <w:sz w:val="16"/>
        <w:szCs w:val="16"/>
      </w:rPr>
      <w:t>2</w:t>
    </w:r>
    <w:r w:rsidRPr="00D92428">
      <w:rPr>
        <w:rStyle w:val="Seitenzahl"/>
        <w:sz w:val="16"/>
        <w:szCs w:val="16"/>
      </w:rPr>
      <w:fldChar w:fldCharType="end"/>
    </w:r>
    <w:r>
      <w:rPr>
        <w:rStyle w:val="Seitenzahl"/>
        <w:sz w:val="16"/>
        <w:szCs w:val="16"/>
      </w:rPr>
      <w:t xml:space="preserve"> von </w:t>
    </w:r>
    <w:r>
      <w:rPr>
        <w:rStyle w:val="Seitenzahl"/>
        <w:sz w:val="16"/>
        <w:szCs w:val="16"/>
      </w:rPr>
      <w:fldChar w:fldCharType="begin"/>
    </w:r>
    <w:r>
      <w:rPr>
        <w:rStyle w:val="Seitenzahl"/>
        <w:sz w:val="16"/>
        <w:szCs w:val="16"/>
      </w:rPr>
      <w:instrText xml:space="preserve"> NUMPAGES  \* Arabic </w:instrText>
    </w:r>
    <w:r>
      <w:rPr>
        <w:rStyle w:val="Seitenzahl"/>
        <w:sz w:val="16"/>
        <w:szCs w:val="16"/>
      </w:rPr>
      <w:fldChar w:fldCharType="separate"/>
    </w:r>
    <w:r w:rsidR="001D4718">
      <w:rPr>
        <w:rStyle w:val="Seitenzahl"/>
        <w:noProof/>
        <w:sz w:val="16"/>
        <w:szCs w:val="16"/>
      </w:rPr>
      <w:t>2</w:t>
    </w:r>
    <w:r>
      <w:rPr>
        <w:rStyle w:val="Seitenzahl"/>
        <w:sz w:val="16"/>
        <w:szCs w:val="16"/>
      </w:rPr>
      <w:fldChar w:fldCharType="end"/>
    </w:r>
    <w:r>
      <w:rPr>
        <w:rStyle w:val="Seitenzah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3D4" w:rsidRDefault="00D613D4">
      <w:pPr>
        <w:spacing w:after="0"/>
      </w:pPr>
      <w:r>
        <w:separator/>
      </w:r>
    </w:p>
  </w:footnote>
  <w:footnote w:type="continuationSeparator" w:id="0">
    <w:p w:rsidR="00D613D4" w:rsidRDefault="00D613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8A6" w:rsidRPr="006D5112" w:rsidRDefault="00673511" w:rsidP="00673511">
    <w:pPr>
      <w:pStyle w:val="Fuzeile"/>
      <w:tabs>
        <w:tab w:val="left" w:pos="567"/>
      </w:tabs>
      <w:rPr>
        <w:sz w:val="16"/>
        <w:szCs w:val="16"/>
      </w:rPr>
    </w:pPr>
    <w:r w:rsidRPr="006D5112">
      <w:rPr>
        <w:b/>
        <w:sz w:val="16"/>
        <w:szCs w:val="16"/>
      </w:rPr>
      <w:t>Bauwerksdokumentation im Hochbau</w:t>
    </w:r>
    <w:r w:rsidRPr="006D5112">
      <w:rPr>
        <w:sz w:val="16"/>
        <w:szCs w:val="16"/>
      </w:rPr>
      <w:t xml:space="preserve"> </w:t>
    </w:r>
    <w:r w:rsidRPr="00922E99">
      <w:rPr>
        <w:color w:val="31849B" w:themeColor="accent5" w:themeShade="BF"/>
        <w:sz w:val="16"/>
        <w:szCs w:val="16"/>
      </w:rPr>
      <w:t>&gt;&gt;</w:t>
    </w:r>
    <w:r w:rsidRPr="006D5112">
      <w:rPr>
        <w:sz w:val="16"/>
        <w:szCs w:val="16"/>
      </w:rPr>
      <w:t xml:space="preserve"> </w:t>
    </w:r>
    <w:r w:rsidR="009811AB" w:rsidRPr="006D5112">
      <w:rPr>
        <w:sz w:val="16"/>
        <w:szCs w:val="16"/>
      </w:rPr>
      <w:t xml:space="preserve">Textbaustein für </w:t>
    </w:r>
    <w:r w:rsidR="00855914" w:rsidRPr="006D5112">
      <w:rPr>
        <w:sz w:val="16"/>
        <w:szCs w:val="16"/>
      </w:rPr>
      <w:t>Verträge</w:t>
    </w:r>
    <w:r w:rsidR="00855914" w:rsidRPr="006D5112">
      <w:rPr>
        <w:sz w:val="16"/>
        <w:szCs w:val="16"/>
      </w:rPr>
      <w:tab/>
      <w:t xml:space="preserve">Version </w:t>
    </w:r>
    <w:r w:rsidR="004D3DEE" w:rsidRPr="006D5112">
      <w:rPr>
        <w:sz w:val="16"/>
        <w:szCs w:val="16"/>
      </w:rPr>
      <w:t>201</w:t>
    </w:r>
    <w:r w:rsidR="00AD27AE">
      <w:rPr>
        <w:sz w:val="16"/>
        <w:szCs w:val="16"/>
      </w:rPr>
      <w:t>6</w:t>
    </w:r>
    <w:r w:rsidR="00232AC2">
      <w:rPr>
        <w:sz w:val="16"/>
        <w:szCs w:val="16"/>
      </w:rPr>
      <w:t xml:space="preserve"> deutsch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35C09"/>
    <w:multiLevelType w:val="hybridMultilevel"/>
    <w:tmpl w:val="2E1647F0"/>
    <w:lvl w:ilvl="0" w:tplc="3B80ECC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474F5D"/>
    <w:multiLevelType w:val="hybridMultilevel"/>
    <w:tmpl w:val="E95ACF3A"/>
    <w:lvl w:ilvl="0" w:tplc="9136528C">
      <w:start w:val="1"/>
      <w:numFmt w:val="lowerLetter"/>
      <w:lvlText w:val="%1.)"/>
      <w:lvlJc w:val="left"/>
      <w:pPr>
        <w:ind w:left="360" w:hanging="360"/>
      </w:pPr>
      <w:rPr>
        <w:rFonts w:hint="default"/>
        <w:caps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88F4FBD"/>
    <w:multiLevelType w:val="hybridMultilevel"/>
    <w:tmpl w:val="E1D2C2A0"/>
    <w:lvl w:ilvl="0" w:tplc="1D909ABA">
      <w:start w:val="1"/>
      <w:numFmt w:val="bullet"/>
      <w:pStyle w:val="Aufzhlung1"/>
      <w:lvlText w:val=""/>
      <w:lvlJc w:val="left"/>
      <w:pPr>
        <w:tabs>
          <w:tab w:val="num" w:pos="720"/>
        </w:tabs>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A7771CA"/>
    <w:multiLevelType w:val="multilevel"/>
    <w:tmpl w:val="16FE5D1A"/>
    <w:lvl w:ilvl="0">
      <w:start w:val="1"/>
      <w:numFmt w:val="bullet"/>
      <w:pStyle w:val="Einrckung"/>
      <w:lvlText w:val=""/>
      <w:lvlJc w:val="left"/>
      <w:pPr>
        <w:tabs>
          <w:tab w:val="num" w:pos="369"/>
        </w:tabs>
        <w:ind w:left="369" w:hanging="369"/>
      </w:pPr>
      <w:rPr>
        <w:rFonts w:ascii="Symbol" w:hAnsi="Symbol" w:hint="default"/>
        <w:sz w:val="22"/>
      </w:rPr>
    </w:lvl>
    <w:lvl w:ilvl="1">
      <w:start w:val="1"/>
      <w:numFmt w:val="bullet"/>
      <w:lvlText w:val="-"/>
      <w:lvlJc w:val="left"/>
      <w:pPr>
        <w:tabs>
          <w:tab w:val="num" w:pos="737"/>
        </w:tabs>
        <w:ind w:left="737" w:hanging="368"/>
      </w:pPr>
      <w:rPr>
        <w:rFonts w:ascii="Arial" w:hAnsi="Arial" w:cs="Arial"/>
        <w:sz w:val="22"/>
      </w:rPr>
    </w:lvl>
    <w:lvl w:ilvl="2">
      <w:start w:val="1"/>
      <w:numFmt w:val="bullet"/>
      <w:lvlText w:val=""/>
      <w:lvlJc w:val="left"/>
      <w:pPr>
        <w:tabs>
          <w:tab w:val="num" w:pos="1106"/>
        </w:tabs>
        <w:ind w:left="1106" w:hanging="369"/>
      </w:pPr>
      <w:rPr>
        <w:rFonts w:ascii="Wingdings" w:hAnsi="Wingdings" w:hint="default"/>
        <w:sz w:val="22"/>
      </w:rPr>
    </w:lvl>
    <w:lvl w:ilvl="3">
      <w:start w:val="1"/>
      <w:numFmt w:val="bullet"/>
      <w:suff w:val="nothing"/>
      <w:lvlText w:val=""/>
      <w:lvlJc w:val="left"/>
      <w:pPr>
        <w:tabs>
          <w:tab w:val="num" w:pos="0"/>
        </w:tabs>
        <w:ind w:left="1106" w:firstLine="0"/>
      </w:pPr>
      <w:rPr>
        <w:rFonts w:ascii="Wingdings" w:hAnsi="Wingdings" w:hint="default"/>
        <w:sz w:val="22"/>
      </w:rPr>
    </w:lvl>
    <w:lvl w:ilvl="4">
      <w:start w:val="1"/>
      <w:numFmt w:val="bullet"/>
      <w:suff w:val="nothing"/>
      <w:lvlText w:val=""/>
      <w:lvlJc w:val="left"/>
      <w:pPr>
        <w:tabs>
          <w:tab w:val="num" w:pos="0"/>
        </w:tabs>
        <w:ind w:left="1474" w:firstLine="0"/>
      </w:pPr>
      <w:rPr>
        <w:rFonts w:ascii="Wingdings" w:hAnsi="Wingdings" w:hint="default"/>
        <w:sz w:val="22"/>
      </w:rPr>
    </w:lvl>
    <w:lvl w:ilvl="5">
      <w:start w:val="1"/>
      <w:numFmt w:val="bullet"/>
      <w:suff w:val="nothing"/>
      <w:lvlText w:val=""/>
      <w:lvlJc w:val="left"/>
      <w:pPr>
        <w:tabs>
          <w:tab w:val="num" w:pos="0"/>
        </w:tabs>
        <w:ind w:left="1843" w:firstLine="0"/>
      </w:pPr>
      <w:rPr>
        <w:rFonts w:ascii="Wingdings" w:hAnsi="Wingdings" w:hint="default"/>
        <w:sz w:val="22"/>
      </w:rPr>
    </w:lvl>
    <w:lvl w:ilvl="6">
      <w:start w:val="1"/>
      <w:numFmt w:val="bullet"/>
      <w:suff w:val="nothing"/>
      <w:lvlText w:val=""/>
      <w:lvlJc w:val="left"/>
      <w:pPr>
        <w:tabs>
          <w:tab w:val="num" w:pos="0"/>
        </w:tabs>
        <w:ind w:left="2211" w:firstLine="0"/>
      </w:pPr>
      <w:rPr>
        <w:rFonts w:ascii="Wingdings" w:hAnsi="Wingdings" w:hint="default"/>
        <w:sz w:val="22"/>
      </w:rPr>
    </w:lvl>
    <w:lvl w:ilvl="7">
      <w:start w:val="1"/>
      <w:numFmt w:val="bullet"/>
      <w:suff w:val="nothing"/>
      <w:lvlText w:val=""/>
      <w:lvlJc w:val="left"/>
      <w:pPr>
        <w:tabs>
          <w:tab w:val="num" w:pos="0"/>
        </w:tabs>
        <w:ind w:left="2580" w:firstLine="0"/>
      </w:pPr>
      <w:rPr>
        <w:rFonts w:ascii="Wingdings" w:hAnsi="Wingdings" w:hint="default"/>
        <w:sz w:val="22"/>
      </w:rPr>
    </w:lvl>
    <w:lvl w:ilvl="8">
      <w:start w:val="1"/>
      <w:numFmt w:val="bullet"/>
      <w:suff w:val="nothing"/>
      <w:lvlText w:val=""/>
      <w:lvlJc w:val="left"/>
      <w:pPr>
        <w:tabs>
          <w:tab w:val="num" w:pos="0"/>
        </w:tabs>
        <w:ind w:left="2948" w:firstLine="0"/>
      </w:pPr>
      <w:rPr>
        <w:rFonts w:ascii="Wingdings" w:hAnsi="Wingdings" w:hint="default"/>
        <w:sz w:val="22"/>
      </w:rPr>
    </w:lvl>
  </w:abstractNum>
  <w:abstractNum w:abstractNumId="4" w15:restartNumberingAfterBreak="0">
    <w:nsid w:val="36FB7082"/>
    <w:multiLevelType w:val="hybridMultilevel"/>
    <w:tmpl w:val="E95ACF3A"/>
    <w:lvl w:ilvl="0" w:tplc="9136528C">
      <w:start w:val="1"/>
      <w:numFmt w:val="lowerLetter"/>
      <w:lvlText w:val="%1.)"/>
      <w:lvlJc w:val="left"/>
      <w:pPr>
        <w:ind w:left="360" w:hanging="360"/>
      </w:pPr>
      <w:rPr>
        <w:rFonts w:hint="default"/>
        <w:caps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A631ED2"/>
    <w:multiLevelType w:val="hybridMultilevel"/>
    <w:tmpl w:val="CAE65DBC"/>
    <w:lvl w:ilvl="0" w:tplc="5A140B16">
      <w:start w:val="1"/>
      <w:numFmt w:val="decimal"/>
      <w:pStyle w:val="Nummerier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0E26777"/>
    <w:multiLevelType w:val="multilevel"/>
    <w:tmpl w:val="B3E86D2E"/>
    <w:lvl w:ilvl="0">
      <w:start w:val="1"/>
      <w:numFmt w:val="decimal"/>
      <w:pStyle w:val="berschrift1"/>
      <w:lvlText w:val="%1"/>
      <w:lvlJc w:val="left"/>
      <w:pPr>
        <w:tabs>
          <w:tab w:val="num" w:pos="426"/>
        </w:tabs>
        <w:ind w:left="426" w:firstLine="0"/>
      </w:pPr>
      <w:rPr>
        <w:rFonts w:hint="default"/>
      </w:rPr>
    </w:lvl>
    <w:lvl w:ilvl="1">
      <w:start w:val="1"/>
      <w:numFmt w:val="decimal"/>
      <w:pStyle w:val="berschrift2"/>
      <w:lvlText w:val="%1.%2"/>
      <w:lvlJc w:val="left"/>
      <w:pPr>
        <w:tabs>
          <w:tab w:val="num" w:pos="852"/>
        </w:tabs>
        <w:ind w:left="852" w:firstLine="0"/>
      </w:pPr>
      <w:rPr>
        <w:rFonts w:hint="default"/>
        <w:b/>
      </w:rPr>
    </w:lvl>
    <w:lvl w:ilvl="2">
      <w:start w:val="1"/>
      <w:numFmt w:val="decimal"/>
      <w:pStyle w:val="berschrift3"/>
      <w:lvlText w:val="%1.%2.%3"/>
      <w:lvlJc w:val="left"/>
      <w:pPr>
        <w:tabs>
          <w:tab w:val="num" w:pos="720"/>
        </w:tabs>
        <w:ind w:left="720" w:firstLine="0"/>
      </w:pPr>
      <w:rPr>
        <w:rFonts w:hint="default"/>
      </w:rPr>
    </w:lvl>
    <w:lvl w:ilvl="3">
      <w:start w:val="1"/>
      <w:numFmt w:val="decimal"/>
      <w:pStyle w:val="berschrift4"/>
      <w:lvlText w:val="%1.%2.%3.%4"/>
      <w:lvlJc w:val="left"/>
      <w:pPr>
        <w:tabs>
          <w:tab w:val="num" w:pos="426"/>
        </w:tabs>
        <w:ind w:left="426" w:firstLine="0"/>
      </w:pPr>
      <w:rPr>
        <w:rFonts w:hint="default"/>
      </w:rPr>
    </w:lvl>
    <w:lvl w:ilvl="4">
      <w:start w:val="1"/>
      <w:numFmt w:val="decimal"/>
      <w:pStyle w:val="berschrift5"/>
      <w:lvlText w:val="%1.%2.%3.%4.%5"/>
      <w:lvlJc w:val="left"/>
      <w:pPr>
        <w:tabs>
          <w:tab w:val="num" w:pos="426"/>
        </w:tabs>
        <w:ind w:left="426" w:firstLine="0"/>
      </w:pPr>
      <w:rPr>
        <w:rFonts w:hint="default"/>
      </w:rPr>
    </w:lvl>
    <w:lvl w:ilvl="5">
      <w:start w:val="1"/>
      <w:numFmt w:val="decimal"/>
      <w:pStyle w:val="berschrift6"/>
      <w:lvlText w:val="%1.%2.%3.%4.%5.%6"/>
      <w:lvlJc w:val="left"/>
      <w:pPr>
        <w:tabs>
          <w:tab w:val="num" w:pos="426"/>
        </w:tabs>
        <w:ind w:left="426" w:firstLine="0"/>
      </w:pPr>
      <w:rPr>
        <w:rFonts w:hint="default"/>
      </w:rPr>
    </w:lvl>
    <w:lvl w:ilvl="6">
      <w:start w:val="1"/>
      <w:numFmt w:val="decimal"/>
      <w:pStyle w:val="berschrift7"/>
      <w:lvlText w:val="%1.%2.%3.%4.%5.%6.%7"/>
      <w:lvlJc w:val="left"/>
      <w:pPr>
        <w:tabs>
          <w:tab w:val="num" w:pos="426"/>
        </w:tabs>
        <w:ind w:left="426" w:firstLine="0"/>
      </w:pPr>
      <w:rPr>
        <w:rFonts w:hint="default"/>
      </w:rPr>
    </w:lvl>
    <w:lvl w:ilvl="7">
      <w:start w:val="1"/>
      <w:numFmt w:val="decimal"/>
      <w:pStyle w:val="berschrift8"/>
      <w:lvlText w:val="%1.%2.%3.%4.%5.%6.%7.%8"/>
      <w:lvlJc w:val="left"/>
      <w:pPr>
        <w:tabs>
          <w:tab w:val="num" w:pos="426"/>
        </w:tabs>
        <w:ind w:left="426" w:firstLine="0"/>
      </w:pPr>
      <w:rPr>
        <w:rFonts w:hint="default"/>
      </w:rPr>
    </w:lvl>
    <w:lvl w:ilvl="8">
      <w:start w:val="1"/>
      <w:numFmt w:val="decimal"/>
      <w:pStyle w:val="berschrift9"/>
      <w:lvlText w:val="%1.%2.%3.%4.%5.%6.%7.%8.%9"/>
      <w:lvlJc w:val="left"/>
      <w:pPr>
        <w:tabs>
          <w:tab w:val="num" w:pos="426"/>
        </w:tabs>
        <w:ind w:left="426" w:firstLine="0"/>
      </w:pPr>
      <w:rPr>
        <w:rFonts w:hint="default"/>
      </w:rPr>
    </w:lvl>
  </w:abstractNum>
  <w:abstractNum w:abstractNumId="7" w15:restartNumberingAfterBreak="0">
    <w:nsid w:val="6B3C3938"/>
    <w:multiLevelType w:val="multilevel"/>
    <w:tmpl w:val="0650A65A"/>
    <w:lvl w:ilvl="0">
      <w:start w:val="1"/>
      <w:numFmt w:val="decimal"/>
      <w:lvlText w:val="%1"/>
      <w:lvlJc w:val="left"/>
      <w:pPr>
        <w:tabs>
          <w:tab w:val="num" w:pos="465"/>
        </w:tabs>
        <w:ind w:left="465" w:hanging="465"/>
      </w:pPr>
      <w:rPr>
        <w:rFonts w:hint="default"/>
        <w:color w:val="auto"/>
      </w:rPr>
    </w:lvl>
    <w:lvl w:ilvl="1">
      <w:start w:val="1"/>
      <w:numFmt w:val="decimal"/>
      <w:pStyle w:val="Formatvorlage2"/>
      <w:lvlText w:val="%1.%2"/>
      <w:lvlJc w:val="left"/>
      <w:pPr>
        <w:tabs>
          <w:tab w:val="num" w:pos="2410"/>
        </w:tabs>
        <w:ind w:left="2410" w:hanging="567"/>
      </w:pPr>
      <w:rPr>
        <w:rFonts w:hint="default"/>
        <w:b w:val="0"/>
        <w:i w:val="0"/>
        <w:sz w:val="18"/>
        <w:szCs w:val="18"/>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3"/>
  </w:num>
  <w:num w:numId="3">
    <w:abstractNumId w:val="7"/>
  </w:num>
  <w:num w:numId="4">
    <w:abstractNumId w:val="2"/>
  </w:num>
  <w:num w:numId="5">
    <w:abstractNumId w:val="5"/>
  </w:num>
  <w:num w:numId="6">
    <w:abstractNumId w:val="4"/>
  </w:num>
  <w:num w:numId="7">
    <w:abstractNumId w:val="0"/>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F5097A"/>
    <w:rsid w:val="00021804"/>
    <w:rsid w:val="00026FC3"/>
    <w:rsid w:val="00065552"/>
    <w:rsid w:val="00066D69"/>
    <w:rsid w:val="00081916"/>
    <w:rsid w:val="000A7BA1"/>
    <w:rsid w:val="00116808"/>
    <w:rsid w:val="00133D49"/>
    <w:rsid w:val="001552F8"/>
    <w:rsid w:val="00157847"/>
    <w:rsid w:val="001641D2"/>
    <w:rsid w:val="0018121D"/>
    <w:rsid w:val="001B598D"/>
    <w:rsid w:val="001D19A5"/>
    <w:rsid w:val="001D4718"/>
    <w:rsid w:val="00215188"/>
    <w:rsid w:val="00217333"/>
    <w:rsid w:val="00227299"/>
    <w:rsid w:val="00232AC2"/>
    <w:rsid w:val="00271B58"/>
    <w:rsid w:val="00274612"/>
    <w:rsid w:val="0029067D"/>
    <w:rsid w:val="002B02DF"/>
    <w:rsid w:val="002B2095"/>
    <w:rsid w:val="002D1D1F"/>
    <w:rsid w:val="00327290"/>
    <w:rsid w:val="00342FB8"/>
    <w:rsid w:val="00343432"/>
    <w:rsid w:val="003461A3"/>
    <w:rsid w:val="003A65A7"/>
    <w:rsid w:val="003B3CE7"/>
    <w:rsid w:val="003C0645"/>
    <w:rsid w:val="003C58F2"/>
    <w:rsid w:val="00400C6B"/>
    <w:rsid w:val="00414381"/>
    <w:rsid w:val="0042154F"/>
    <w:rsid w:val="00432DD8"/>
    <w:rsid w:val="004D0F21"/>
    <w:rsid w:val="004D3DEE"/>
    <w:rsid w:val="004F2686"/>
    <w:rsid w:val="00520757"/>
    <w:rsid w:val="005320D3"/>
    <w:rsid w:val="00547090"/>
    <w:rsid w:val="005515CD"/>
    <w:rsid w:val="00551F64"/>
    <w:rsid w:val="005525C1"/>
    <w:rsid w:val="00572BF2"/>
    <w:rsid w:val="005C3CDC"/>
    <w:rsid w:val="005C5A95"/>
    <w:rsid w:val="005F0346"/>
    <w:rsid w:val="005F6977"/>
    <w:rsid w:val="00622F08"/>
    <w:rsid w:val="00627348"/>
    <w:rsid w:val="00634EFB"/>
    <w:rsid w:val="00673511"/>
    <w:rsid w:val="006771FC"/>
    <w:rsid w:val="00693549"/>
    <w:rsid w:val="006A238C"/>
    <w:rsid w:val="006B4B70"/>
    <w:rsid w:val="006D5112"/>
    <w:rsid w:val="006E65E6"/>
    <w:rsid w:val="00703983"/>
    <w:rsid w:val="00715121"/>
    <w:rsid w:val="00726913"/>
    <w:rsid w:val="00740A79"/>
    <w:rsid w:val="00747307"/>
    <w:rsid w:val="007605C2"/>
    <w:rsid w:val="00766512"/>
    <w:rsid w:val="00775174"/>
    <w:rsid w:val="00776E02"/>
    <w:rsid w:val="00783C81"/>
    <w:rsid w:val="007920E5"/>
    <w:rsid w:val="007F652A"/>
    <w:rsid w:val="008558A9"/>
    <w:rsid w:val="00855914"/>
    <w:rsid w:val="00865104"/>
    <w:rsid w:val="008B4E36"/>
    <w:rsid w:val="008B6FA5"/>
    <w:rsid w:val="008C70D6"/>
    <w:rsid w:val="008D6E90"/>
    <w:rsid w:val="008E64C9"/>
    <w:rsid w:val="00902EA9"/>
    <w:rsid w:val="00922E99"/>
    <w:rsid w:val="009254D4"/>
    <w:rsid w:val="00934F5F"/>
    <w:rsid w:val="009529EF"/>
    <w:rsid w:val="00956C07"/>
    <w:rsid w:val="0096494E"/>
    <w:rsid w:val="00967B4D"/>
    <w:rsid w:val="00972FC8"/>
    <w:rsid w:val="009811AB"/>
    <w:rsid w:val="00983FAF"/>
    <w:rsid w:val="009E4B4C"/>
    <w:rsid w:val="00A47E56"/>
    <w:rsid w:val="00A64FC7"/>
    <w:rsid w:val="00A829D3"/>
    <w:rsid w:val="00A94772"/>
    <w:rsid w:val="00AA5F74"/>
    <w:rsid w:val="00AB5A54"/>
    <w:rsid w:val="00AC0DF1"/>
    <w:rsid w:val="00AD27AE"/>
    <w:rsid w:val="00AE14D9"/>
    <w:rsid w:val="00AF17DD"/>
    <w:rsid w:val="00AF5F99"/>
    <w:rsid w:val="00B23CC5"/>
    <w:rsid w:val="00B46248"/>
    <w:rsid w:val="00B70E3A"/>
    <w:rsid w:val="00B71DD4"/>
    <w:rsid w:val="00B81F4B"/>
    <w:rsid w:val="00BA23F7"/>
    <w:rsid w:val="00BA561F"/>
    <w:rsid w:val="00BB0251"/>
    <w:rsid w:val="00C01530"/>
    <w:rsid w:val="00C075FC"/>
    <w:rsid w:val="00C174DD"/>
    <w:rsid w:val="00C702BC"/>
    <w:rsid w:val="00C747B4"/>
    <w:rsid w:val="00C7482F"/>
    <w:rsid w:val="00C94AD2"/>
    <w:rsid w:val="00CC0E0B"/>
    <w:rsid w:val="00CE39C3"/>
    <w:rsid w:val="00CE5368"/>
    <w:rsid w:val="00D04B5B"/>
    <w:rsid w:val="00D34E0D"/>
    <w:rsid w:val="00D46589"/>
    <w:rsid w:val="00D613D4"/>
    <w:rsid w:val="00D8487D"/>
    <w:rsid w:val="00DA43D1"/>
    <w:rsid w:val="00DB7F3B"/>
    <w:rsid w:val="00DC5C4C"/>
    <w:rsid w:val="00DE6F53"/>
    <w:rsid w:val="00DF1069"/>
    <w:rsid w:val="00E07FF8"/>
    <w:rsid w:val="00E13D7B"/>
    <w:rsid w:val="00E53B18"/>
    <w:rsid w:val="00E607F2"/>
    <w:rsid w:val="00E60B0A"/>
    <w:rsid w:val="00EB1A10"/>
    <w:rsid w:val="00ED5273"/>
    <w:rsid w:val="00EE48A6"/>
    <w:rsid w:val="00F30EF3"/>
    <w:rsid w:val="00F31776"/>
    <w:rsid w:val="00F5097A"/>
    <w:rsid w:val="00F71244"/>
    <w:rsid w:val="00FB526A"/>
    <w:rsid w:val="00FC29D6"/>
    <w:rsid w:val="00FD6579"/>
    <w:rsid w:val="00FE5ED7"/>
    <w:rsid w:val="00FF64D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3348DA1"/>
  <w15:docId w15:val="{29B359DE-074D-4B54-A7F1-B2C1AEDE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sid w:val="00F5097A"/>
    <w:pPr>
      <w:spacing w:after="120"/>
      <w:jc w:val="both"/>
    </w:pPr>
    <w:rPr>
      <w:rFonts w:ascii="Arial" w:hAnsi="Arial"/>
      <w:sz w:val="22"/>
      <w:szCs w:val="24"/>
    </w:rPr>
  </w:style>
  <w:style w:type="paragraph" w:styleId="berschrift1">
    <w:name w:val="heading 1"/>
    <w:aliases w:val="KBOB Überschrift 1,CADMEC Überschrift 1"/>
    <w:basedOn w:val="Standard"/>
    <w:next w:val="Standard"/>
    <w:link w:val="berschrift1Zchn"/>
    <w:qFormat/>
    <w:rsid w:val="00F5097A"/>
    <w:pPr>
      <w:keepNext/>
      <w:numPr>
        <w:numId w:val="1"/>
      </w:numPr>
      <w:tabs>
        <w:tab w:val="clear" w:pos="426"/>
        <w:tab w:val="num" w:pos="851"/>
      </w:tabs>
      <w:spacing w:before="240" w:after="60"/>
      <w:ind w:left="0"/>
      <w:outlineLvl w:val="0"/>
    </w:pPr>
    <w:rPr>
      <w:rFonts w:cs="Arial"/>
      <w:b/>
      <w:bCs/>
      <w:kern w:val="32"/>
      <w:sz w:val="32"/>
      <w:szCs w:val="32"/>
    </w:rPr>
  </w:style>
  <w:style w:type="paragraph" w:styleId="berschrift2">
    <w:name w:val="heading 2"/>
    <w:aliases w:val="KBOB Überschrift 2,CADMEC Überschrift 2"/>
    <w:basedOn w:val="Standard"/>
    <w:next w:val="Standard"/>
    <w:link w:val="berschrift2Zchn"/>
    <w:qFormat/>
    <w:rsid w:val="00902EA9"/>
    <w:pPr>
      <w:keepNext/>
      <w:numPr>
        <w:ilvl w:val="1"/>
        <w:numId w:val="1"/>
      </w:numPr>
      <w:spacing w:before="240" w:after="60"/>
      <w:outlineLvl w:val="1"/>
    </w:pPr>
    <w:rPr>
      <w:rFonts w:cs="Arial"/>
      <w:b/>
      <w:bCs/>
      <w:iCs/>
      <w:sz w:val="28"/>
      <w:szCs w:val="28"/>
    </w:rPr>
  </w:style>
  <w:style w:type="paragraph" w:styleId="berschrift3">
    <w:name w:val="heading 3"/>
    <w:aliases w:val="KBOB Überschrift 3,CADMEC Überschrift 3"/>
    <w:basedOn w:val="Standard"/>
    <w:next w:val="Standard"/>
    <w:qFormat/>
    <w:rsid w:val="0042154F"/>
    <w:pPr>
      <w:keepNext/>
      <w:numPr>
        <w:ilvl w:val="2"/>
        <w:numId w:val="1"/>
      </w:numPr>
      <w:tabs>
        <w:tab w:val="clear" w:pos="720"/>
        <w:tab w:val="left" w:pos="851"/>
      </w:tabs>
      <w:spacing w:before="240" w:after="60"/>
      <w:ind w:left="0"/>
      <w:outlineLvl w:val="2"/>
    </w:pPr>
    <w:rPr>
      <w:rFonts w:cs="Arial"/>
      <w:b/>
      <w:bCs/>
      <w:sz w:val="26"/>
      <w:szCs w:val="26"/>
    </w:rPr>
  </w:style>
  <w:style w:type="paragraph" w:styleId="berschrift4">
    <w:name w:val="heading 4"/>
    <w:aliases w:val="KBOB Überschrift 4,CADMEC Überschrift 4"/>
    <w:basedOn w:val="Standard"/>
    <w:next w:val="Standard"/>
    <w:qFormat/>
    <w:rsid w:val="00F5097A"/>
    <w:pPr>
      <w:keepNext/>
      <w:numPr>
        <w:ilvl w:val="3"/>
        <w:numId w:val="1"/>
      </w:numPr>
      <w:tabs>
        <w:tab w:val="left" w:pos="567"/>
        <w:tab w:val="left" w:pos="851"/>
      </w:tabs>
      <w:spacing w:before="240" w:after="60"/>
      <w:outlineLvl w:val="3"/>
    </w:pPr>
    <w:rPr>
      <w:bCs/>
      <w:sz w:val="24"/>
      <w:szCs w:val="28"/>
      <w:u w:val="single"/>
    </w:rPr>
  </w:style>
  <w:style w:type="paragraph" w:styleId="berschrift5">
    <w:name w:val="heading 5"/>
    <w:basedOn w:val="Standard"/>
    <w:next w:val="Standard"/>
    <w:qFormat/>
    <w:rsid w:val="00F5097A"/>
    <w:pPr>
      <w:numPr>
        <w:ilvl w:val="4"/>
        <w:numId w:val="1"/>
      </w:numPr>
      <w:spacing w:before="240" w:after="60"/>
      <w:ind w:left="0"/>
      <w:outlineLvl w:val="4"/>
    </w:pPr>
    <w:rPr>
      <w:bCs/>
      <w:iCs/>
      <w:sz w:val="20"/>
      <w:szCs w:val="26"/>
      <w:u w:val="single"/>
    </w:rPr>
  </w:style>
  <w:style w:type="paragraph" w:styleId="berschrift6">
    <w:name w:val="heading 6"/>
    <w:basedOn w:val="Standard"/>
    <w:next w:val="Standard"/>
    <w:qFormat/>
    <w:rsid w:val="00F5097A"/>
    <w:pPr>
      <w:numPr>
        <w:ilvl w:val="5"/>
        <w:numId w:val="1"/>
      </w:numPr>
      <w:spacing w:before="240" w:after="60"/>
      <w:outlineLvl w:val="5"/>
    </w:pPr>
    <w:rPr>
      <w:rFonts w:ascii="Times New Roman" w:hAnsi="Times New Roman"/>
      <w:b/>
      <w:bCs/>
      <w:szCs w:val="22"/>
    </w:rPr>
  </w:style>
  <w:style w:type="paragraph" w:styleId="berschrift7">
    <w:name w:val="heading 7"/>
    <w:basedOn w:val="Standard"/>
    <w:next w:val="Standard"/>
    <w:qFormat/>
    <w:rsid w:val="00F5097A"/>
    <w:pPr>
      <w:numPr>
        <w:ilvl w:val="6"/>
        <w:numId w:val="1"/>
      </w:numPr>
      <w:spacing w:before="240" w:after="60"/>
      <w:outlineLvl w:val="6"/>
    </w:pPr>
    <w:rPr>
      <w:rFonts w:ascii="Times New Roman" w:hAnsi="Times New Roman"/>
      <w:sz w:val="24"/>
    </w:rPr>
  </w:style>
  <w:style w:type="paragraph" w:styleId="berschrift8">
    <w:name w:val="heading 8"/>
    <w:basedOn w:val="Standard"/>
    <w:next w:val="Standard"/>
    <w:qFormat/>
    <w:rsid w:val="00F5097A"/>
    <w:pPr>
      <w:numPr>
        <w:ilvl w:val="7"/>
        <w:numId w:val="1"/>
      </w:numPr>
      <w:spacing w:before="240" w:after="60"/>
      <w:outlineLvl w:val="7"/>
    </w:pPr>
    <w:rPr>
      <w:rFonts w:ascii="Times New Roman" w:hAnsi="Times New Roman"/>
      <w:i/>
      <w:iCs/>
      <w:sz w:val="24"/>
    </w:rPr>
  </w:style>
  <w:style w:type="paragraph" w:styleId="berschrift9">
    <w:name w:val="heading 9"/>
    <w:basedOn w:val="Standard"/>
    <w:next w:val="Standard"/>
    <w:qFormat/>
    <w:rsid w:val="00F5097A"/>
    <w:pPr>
      <w:numPr>
        <w:ilvl w:val="8"/>
        <w:numId w:val="1"/>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KBOB Überschrift 1 Zchn,CADMEC Überschrift 1 Zchn"/>
    <w:basedOn w:val="Absatz-Standardschriftart"/>
    <w:link w:val="berschrift1"/>
    <w:rsid w:val="00F5097A"/>
    <w:rPr>
      <w:rFonts w:ascii="Arial" w:hAnsi="Arial" w:cs="Arial"/>
      <w:b/>
      <w:bCs/>
      <w:kern w:val="32"/>
      <w:sz w:val="32"/>
      <w:szCs w:val="32"/>
    </w:rPr>
  </w:style>
  <w:style w:type="paragraph" w:customStyle="1" w:styleId="ZchnZchn">
    <w:name w:val="Zchn Zchn"/>
    <w:basedOn w:val="Standard"/>
    <w:rsid w:val="00F5097A"/>
    <w:pPr>
      <w:spacing w:after="160" w:line="240" w:lineRule="exact"/>
      <w:jc w:val="left"/>
    </w:pPr>
    <w:rPr>
      <w:rFonts w:cs="Arial"/>
      <w:sz w:val="20"/>
      <w:szCs w:val="20"/>
      <w:lang w:val="en-US" w:eastAsia="en-US"/>
    </w:rPr>
  </w:style>
  <w:style w:type="character" w:customStyle="1" w:styleId="berschrift2Zchn">
    <w:name w:val="Überschrift 2 Zchn"/>
    <w:aliases w:val="KBOB Überschrift 2 Zchn,CADMEC Überschrift 2 Zchn"/>
    <w:basedOn w:val="Absatz-Standardschriftart"/>
    <w:link w:val="berschrift2"/>
    <w:rsid w:val="00902EA9"/>
    <w:rPr>
      <w:rFonts w:ascii="Arial" w:hAnsi="Arial" w:cs="Arial"/>
      <w:b/>
      <w:bCs/>
      <w:iCs/>
      <w:sz w:val="28"/>
      <w:szCs w:val="28"/>
    </w:rPr>
  </w:style>
  <w:style w:type="paragraph" w:styleId="Kopfzeile">
    <w:name w:val="header"/>
    <w:basedOn w:val="Standard"/>
    <w:rsid w:val="00F5097A"/>
    <w:pPr>
      <w:tabs>
        <w:tab w:val="center" w:pos="4536"/>
        <w:tab w:val="right" w:pos="9072"/>
      </w:tabs>
    </w:pPr>
  </w:style>
  <w:style w:type="paragraph" w:styleId="Fuzeile">
    <w:name w:val="footer"/>
    <w:basedOn w:val="Standard"/>
    <w:link w:val="FuzeileZchn"/>
    <w:rsid w:val="00F5097A"/>
    <w:pPr>
      <w:tabs>
        <w:tab w:val="center" w:pos="4536"/>
        <w:tab w:val="right" w:pos="9072"/>
      </w:tabs>
    </w:pPr>
  </w:style>
  <w:style w:type="character" w:customStyle="1" w:styleId="FuzeileZchn">
    <w:name w:val="Fußzeile Zchn"/>
    <w:basedOn w:val="Absatz-Standardschriftart"/>
    <w:link w:val="Fuzeile"/>
    <w:rsid w:val="00F5097A"/>
    <w:rPr>
      <w:rFonts w:ascii="Arial" w:hAnsi="Arial"/>
      <w:sz w:val="22"/>
      <w:szCs w:val="24"/>
      <w:lang w:val="de-CH" w:eastAsia="de-CH" w:bidi="ar-SA"/>
    </w:rPr>
  </w:style>
  <w:style w:type="paragraph" w:styleId="Sprechblasentext">
    <w:name w:val="Balloon Text"/>
    <w:basedOn w:val="Standard"/>
    <w:semiHidden/>
    <w:rsid w:val="00F5097A"/>
    <w:rPr>
      <w:rFonts w:ascii="Tahoma" w:hAnsi="Tahoma" w:cs="Tahoma"/>
      <w:sz w:val="16"/>
      <w:szCs w:val="16"/>
    </w:rPr>
  </w:style>
  <w:style w:type="paragraph" w:styleId="Funotentext">
    <w:name w:val="footnote text"/>
    <w:basedOn w:val="Standard"/>
    <w:semiHidden/>
    <w:rsid w:val="00F5097A"/>
    <w:rPr>
      <w:sz w:val="20"/>
      <w:szCs w:val="20"/>
    </w:rPr>
  </w:style>
  <w:style w:type="character" w:styleId="Funotenzeichen">
    <w:name w:val="footnote reference"/>
    <w:basedOn w:val="Absatz-Standardschriftart"/>
    <w:semiHidden/>
    <w:rsid w:val="00F5097A"/>
    <w:rPr>
      <w:vertAlign w:val="superscript"/>
    </w:rPr>
  </w:style>
  <w:style w:type="character" w:styleId="Kommentarzeichen">
    <w:name w:val="annotation reference"/>
    <w:basedOn w:val="Absatz-Standardschriftart"/>
    <w:uiPriority w:val="99"/>
    <w:semiHidden/>
    <w:rsid w:val="00F5097A"/>
    <w:rPr>
      <w:sz w:val="16"/>
      <w:szCs w:val="16"/>
    </w:rPr>
  </w:style>
  <w:style w:type="paragraph" w:styleId="Kommentartext">
    <w:name w:val="annotation text"/>
    <w:basedOn w:val="Standard"/>
    <w:link w:val="KommentartextZchn"/>
    <w:uiPriority w:val="99"/>
    <w:semiHidden/>
    <w:rsid w:val="00F5097A"/>
    <w:rPr>
      <w:sz w:val="20"/>
      <w:szCs w:val="20"/>
    </w:rPr>
  </w:style>
  <w:style w:type="paragraph" w:styleId="Kommentarthema">
    <w:name w:val="annotation subject"/>
    <w:basedOn w:val="Kommentartext"/>
    <w:next w:val="Kommentartext"/>
    <w:semiHidden/>
    <w:rsid w:val="00F5097A"/>
    <w:rPr>
      <w:b/>
      <w:bCs/>
    </w:rPr>
  </w:style>
  <w:style w:type="paragraph" w:styleId="Beschriftung">
    <w:name w:val="caption"/>
    <w:basedOn w:val="Standard"/>
    <w:next w:val="Standard"/>
    <w:uiPriority w:val="35"/>
    <w:qFormat/>
    <w:rsid w:val="00F5097A"/>
    <w:pPr>
      <w:spacing w:after="240"/>
    </w:pPr>
    <w:rPr>
      <w:bCs/>
      <w:i/>
      <w:sz w:val="20"/>
      <w:szCs w:val="20"/>
    </w:rPr>
  </w:style>
  <w:style w:type="paragraph" w:customStyle="1" w:styleId="Texte">
    <w:name w:val="Texte"/>
    <w:rsid w:val="00F5097A"/>
    <w:pPr>
      <w:spacing w:line="280" w:lineRule="exact"/>
      <w:ind w:left="720" w:firstLine="11"/>
      <w:jc w:val="both"/>
    </w:pPr>
    <w:rPr>
      <w:rFonts w:ascii="Arial" w:hAnsi="Arial"/>
      <w:sz w:val="22"/>
      <w:lang w:eastAsia="fr-FR"/>
    </w:rPr>
  </w:style>
  <w:style w:type="paragraph" w:customStyle="1" w:styleId="Einzug">
    <w:name w:val="Einzug"/>
    <w:basedOn w:val="Texte"/>
    <w:rsid w:val="00F5097A"/>
    <w:pPr>
      <w:ind w:left="993" w:hanging="273"/>
    </w:pPr>
    <w:rPr>
      <w:szCs w:val="24"/>
    </w:rPr>
  </w:style>
  <w:style w:type="table" w:styleId="Tabellenraster">
    <w:name w:val="Table Grid"/>
    <w:basedOn w:val="NormaleTabelle"/>
    <w:rsid w:val="00F5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rsid w:val="00F5097A"/>
    <w:pPr>
      <w:tabs>
        <w:tab w:val="left" w:pos="480"/>
        <w:tab w:val="right" w:leader="dot" w:pos="9062"/>
      </w:tabs>
      <w:spacing w:after="0"/>
    </w:pPr>
    <w:rPr>
      <w:rFonts w:cs="Arial"/>
      <w:b/>
      <w:noProof/>
      <w:szCs w:val="22"/>
    </w:rPr>
  </w:style>
  <w:style w:type="paragraph" w:styleId="Verzeichnis2">
    <w:name w:val="toc 2"/>
    <w:basedOn w:val="Standard"/>
    <w:next w:val="Standard"/>
    <w:autoRedefine/>
    <w:uiPriority w:val="39"/>
    <w:rsid w:val="00F5097A"/>
    <w:pPr>
      <w:tabs>
        <w:tab w:val="left" w:pos="960"/>
        <w:tab w:val="right" w:leader="dot" w:pos="9062"/>
      </w:tabs>
    </w:pPr>
  </w:style>
  <w:style w:type="paragraph" w:styleId="Verzeichnis3">
    <w:name w:val="toc 3"/>
    <w:basedOn w:val="Standard"/>
    <w:next w:val="Standard"/>
    <w:autoRedefine/>
    <w:uiPriority w:val="39"/>
    <w:rsid w:val="00F5097A"/>
    <w:pPr>
      <w:ind w:left="440"/>
    </w:pPr>
  </w:style>
  <w:style w:type="paragraph" w:styleId="Verzeichnis4">
    <w:name w:val="toc 4"/>
    <w:basedOn w:val="Standard"/>
    <w:next w:val="Standard"/>
    <w:autoRedefine/>
    <w:semiHidden/>
    <w:rsid w:val="00F5097A"/>
    <w:pPr>
      <w:ind w:left="660"/>
    </w:pPr>
  </w:style>
  <w:style w:type="character" w:styleId="Hyperlink">
    <w:name w:val="Hyperlink"/>
    <w:basedOn w:val="Absatz-Standardschriftart"/>
    <w:uiPriority w:val="99"/>
    <w:rsid w:val="00F5097A"/>
    <w:rPr>
      <w:color w:val="0000FF"/>
      <w:u w:val="single"/>
    </w:rPr>
  </w:style>
  <w:style w:type="character" w:styleId="Seitenzahl">
    <w:name w:val="page number"/>
    <w:basedOn w:val="Absatz-Standardschriftart"/>
    <w:rsid w:val="00F5097A"/>
  </w:style>
  <w:style w:type="paragraph" w:customStyle="1" w:styleId="Formatvorlageberschrift510pt">
    <w:name w:val="Formatvorlage Überschrift 5 + 10 pt"/>
    <w:basedOn w:val="berschrift5"/>
    <w:rsid w:val="00F5097A"/>
    <w:rPr>
      <w:i/>
    </w:rPr>
  </w:style>
  <w:style w:type="paragraph" w:styleId="Textkrper-Zeileneinzug">
    <w:name w:val="Body Text Indent"/>
    <w:basedOn w:val="Standard"/>
    <w:rsid w:val="00F5097A"/>
    <w:pPr>
      <w:tabs>
        <w:tab w:val="left" w:pos="5387"/>
      </w:tabs>
      <w:spacing w:after="0" w:line="360" w:lineRule="auto"/>
      <w:ind w:left="403"/>
      <w:jc w:val="left"/>
    </w:pPr>
    <w:rPr>
      <w:szCs w:val="20"/>
    </w:rPr>
  </w:style>
  <w:style w:type="paragraph" w:styleId="Titel">
    <w:name w:val="Title"/>
    <w:aliases w:val="KBOB-Titel1"/>
    <w:basedOn w:val="Standard"/>
    <w:qFormat/>
    <w:rsid w:val="004D3DEE"/>
    <w:pPr>
      <w:overflowPunct w:val="0"/>
      <w:autoSpaceDE w:val="0"/>
      <w:autoSpaceDN w:val="0"/>
      <w:adjustRightInd w:val="0"/>
      <w:spacing w:before="240" w:after="240"/>
      <w:jc w:val="left"/>
      <w:textAlignment w:val="baseline"/>
    </w:pPr>
    <w:rPr>
      <w:b/>
      <w:color w:val="31849B" w:themeColor="accent5" w:themeShade="BF"/>
      <w:sz w:val="32"/>
      <w:szCs w:val="20"/>
      <w:lang w:eastAsia="de-DE"/>
    </w:rPr>
  </w:style>
  <w:style w:type="paragraph" w:customStyle="1" w:styleId="ArtikelTab">
    <w:name w:val="ArtikelTab"/>
    <w:basedOn w:val="Standard"/>
    <w:rsid w:val="00F5097A"/>
    <w:pPr>
      <w:tabs>
        <w:tab w:val="left" w:pos="2835"/>
        <w:tab w:val="left" w:pos="3544"/>
        <w:tab w:val="left" w:pos="4820"/>
      </w:tabs>
      <w:overflowPunct w:val="0"/>
      <w:autoSpaceDE w:val="0"/>
      <w:autoSpaceDN w:val="0"/>
      <w:adjustRightInd w:val="0"/>
      <w:spacing w:after="0"/>
      <w:ind w:left="1134" w:hanging="1134"/>
      <w:jc w:val="left"/>
      <w:textAlignment w:val="baseline"/>
    </w:pPr>
    <w:rPr>
      <w:b/>
      <w:sz w:val="24"/>
      <w:szCs w:val="20"/>
      <w:lang w:eastAsia="de-DE"/>
    </w:rPr>
  </w:style>
  <w:style w:type="paragraph" w:customStyle="1" w:styleId="Einrckung">
    <w:name w:val="Einrückung"/>
    <w:basedOn w:val="Standard"/>
    <w:rsid w:val="00F5097A"/>
    <w:pPr>
      <w:numPr>
        <w:numId w:val="2"/>
      </w:numPr>
      <w:spacing w:line="223" w:lineRule="auto"/>
    </w:pPr>
    <w:rPr>
      <w:szCs w:val="20"/>
    </w:rPr>
  </w:style>
  <w:style w:type="paragraph" w:customStyle="1" w:styleId="I-Standard">
    <w:name w:val="I-Standard"/>
    <w:basedOn w:val="Standard"/>
    <w:link w:val="I-StandardZchn"/>
    <w:rsid w:val="00F5097A"/>
    <w:pPr>
      <w:spacing w:after="0" w:line="280" w:lineRule="atLeast"/>
      <w:jc w:val="left"/>
    </w:pPr>
    <w:rPr>
      <w:color w:val="FF0000"/>
      <w:w w:val="130"/>
      <w:position w:val="-2"/>
      <w:sz w:val="26"/>
      <w:szCs w:val="22"/>
      <w:lang w:eastAsia="de-DE"/>
    </w:rPr>
  </w:style>
  <w:style w:type="character" w:customStyle="1" w:styleId="I-StandardZchn">
    <w:name w:val="I-Standard Zchn"/>
    <w:basedOn w:val="Absatz-Standardschriftart"/>
    <w:link w:val="I-Standard"/>
    <w:rsid w:val="00F5097A"/>
    <w:rPr>
      <w:rFonts w:ascii="Arial" w:hAnsi="Arial"/>
      <w:color w:val="FF0000"/>
      <w:w w:val="130"/>
      <w:position w:val="-2"/>
      <w:sz w:val="26"/>
      <w:szCs w:val="22"/>
      <w:lang w:val="de-CH" w:eastAsia="de-DE" w:bidi="ar-SA"/>
    </w:rPr>
  </w:style>
  <w:style w:type="paragraph" w:customStyle="1" w:styleId="KBOB-Logo-Kopfzeile">
    <w:name w:val="KBOB-Logo-Kopfzeile"/>
    <w:basedOn w:val="Standard"/>
    <w:rsid w:val="00F5097A"/>
    <w:pPr>
      <w:spacing w:after="0" w:line="200" w:lineRule="exact"/>
      <w:ind w:left="5443"/>
      <w:jc w:val="left"/>
    </w:pPr>
    <w:rPr>
      <w:rFonts w:ascii="Arial Narrow" w:hAnsi="Arial Narrow"/>
      <w:noProof/>
      <w:sz w:val="16"/>
      <w:szCs w:val="16"/>
      <w:lang w:eastAsia="de-DE"/>
    </w:rPr>
  </w:style>
  <w:style w:type="paragraph" w:customStyle="1" w:styleId="Formatvorlage2">
    <w:name w:val="Formatvorlage2"/>
    <w:basedOn w:val="Standard"/>
    <w:rsid w:val="00F5097A"/>
    <w:pPr>
      <w:keepNext/>
      <w:numPr>
        <w:ilvl w:val="1"/>
        <w:numId w:val="3"/>
      </w:numPr>
      <w:overflowPunct w:val="0"/>
      <w:autoSpaceDE w:val="0"/>
      <w:autoSpaceDN w:val="0"/>
      <w:adjustRightInd w:val="0"/>
      <w:spacing w:before="120" w:after="0"/>
      <w:textAlignment w:val="baseline"/>
      <w:outlineLvl w:val="1"/>
    </w:pPr>
    <w:rPr>
      <w:iCs/>
      <w:sz w:val="20"/>
      <w:szCs w:val="20"/>
      <w:lang w:eastAsia="de-DE"/>
    </w:rPr>
  </w:style>
  <w:style w:type="paragraph" w:customStyle="1" w:styleId="FormatvorlageFormatvorlage29pt">
    <w:name w:val="Formatvorlage Formatvorlage2 + 9 pt"/>
    <w:basedOn w:val="Formatvorlage2"/>
    <w:rsid w:val="00F5097A"/>
    <w:pPr>
      <w:tabs>
        <w:tab w:val="num" w:pos="567"/>
      </w:tabs>
    </w:pPr>
    <w:rPr>
      <w:iCs w:val="0"/>
      <w:sz w:val="18"/>
    </w:rPr>
  </w:style>
  <w:style w:type="paragraph" w:customStyle="1" w:styleId="CDBLogo">
    <w:name w:val="CDB_Logo"/>
    <w:rsid w:val="00F5097A"/>
    <w:rPr>
      <w:rFonts w:ascii="Arial" w:hAnsi="Arial"/>
      <w:noProof/>
      <w:sz w:val="15"/>
    </w:rPr>
  </w:style>
  <w:style w:type="paragraph" w:customStyle="1" w:styleId="Logo">
    <w:name w:val="Logo"/>
    <w:rsid w:val="00F5097A"/>
    <w:rPr>
      <w:rFonts w:ascii="Arial" w:hAnsi="Arial"/>
      <w:noProof/>
      <w:sz w:val="15"/>
    </w:rPr>
  </w:style>
  <w:style w:type="character" w:customStyle="1" w:styleId="KBOB-Titel">
    <w:name w:val="KBOB-Titel"/>
    <w:qFormat/>
    <w:rsid w:val="006771FC"/>
    <w:rPr>
      <w:rFonts w:ascii="Tahoma" w:hAnsi="Tahoma"/>
      <w:b w:val="0"/>
      <w:bCs/>
      <w:i w:val="0"/>
      <w:color w:val="auto"/>
      <w:sz w:val="40"/>
    </w:rPr>
  </w:style>
  <w:style w:type="paragraph" w:customStyle="1" w:styleId="CADMEC-Adresszeile">
    <w:name w:val="CADMEC-Adresszeile"/>
    <w:basedOn w:val="Standard"/>
    <w:qFormat/>
    <w:rsid w:val="006771FC"/>
    <w:pPr>
      <w:spacing w:after="0"/>
      <w:jc w:val="left"/>
    </w:pPr>
    <w:rPr>
      <w:rFonts w:ascii="Tahoma" w:hAnsi="Tahoma"/>
      <w:sz w:val="16"/>
      <w:lang w:val="de-DE" w:eastAsia="de-DE"/>
    </w:rPr>
  </w:style>
  <w:style w:type="paragraph" w:customStyle="1" w:styleId="CADMEC-Tabellenberschrift7pt">
    <w:name w:val="CADMEC-Tabellenüberschrift 7pt"/>
    <w:basedOn w:val="Standard"/>
    <w:qFormat/>
    <w:rsid w:val="006771FC"/>
    <w:pPr>
      <w:spacing w:after="0"/>
      <w:jc w:val="left"/>
    </w:pPr>
    <w:rPr>
      <w:rFonts w:ascii="Tahoma" w:hAnsi="Tahoma"/>
      <w:b/>
      <w:caps/>
      <w:color w:val="595959" w:themeColor="text1" w:themeTint="A6"/>
      <w:sz w:val="14"/>
      <w:szCs w:val="14"/>
      <w:lang w:val="de-DE" w:eastAsia="de-DE"/>
    </w:rPr>
  </w:style>
  <w:style w:type="paragraph" w:styleId="Listenabsatz">
    <w:name w:val="List Paragraph"/>
    <w:basedOn w:val="Standard"/>
    <w:link w:val="ListenabsatzZchn"/>
    <w:uiPriority w:val="34"/>
    <w:rsid w:val="006771FC"/>
    <w:pPr>
      <w:spacing w:after="0"/>
      <w:ind w:left="720"/>
      <w:contextualSpacing/>
      <w:jc w:val="left"/>
    </w:pPr>
    <w:rPr>
      <w:rFonts w:ascii="Tahoma" w:hAnsi="Tahoma"/>
      <w:sz w:val="18"/>
      <w:lang w:val="de-DE" w:eastAsia="de-DE"/>
    </w:rPr>
  </w:style>
  <w:style w:type="character" w:customStyle="1" w:styleId="KommentartextZchn">
    <w:name w:val="Kommentartext Zchn"/>
    <w:basedOn w:val="Absatz-Standardschriftart"/>
    <w:link w:val="Kommentartext"/>
    <w:uiPriority w:val="99"/>
    <w:semiHidden/>
    <w:rsid w:val="006771FC"/>
    <w:rPr>
      <w:rFonts w:ascii="Arial" w:hAnsi="Arial"/>
    </w:rPr>
  </w:style>
  <w:style w:type="paragraph" w:customStyle="1" w:styleId="Aufzhlung1">
    <w:name w:val="Aufzählung 1"/>
    <w:basedOn w:val="Listenabsatz"/>
    <w:rsid w:val="009811AB"/>
    <w:pPr>
      <w:numPr>
        <w:numId w:val="4"/>
      </w:numPr>
      <w:tabs>
        <w:tab w:val="clear" w:pos="720"/>
        <w:tab w:val="num" w:pos="709"/>
      </w:tabs>
      <w:spacing w:after="120"/>
      <w:ind w:left="709" w:hanging="709"/>
      <w:contextualSpacing w:val="0"/>
    </w:pPr>
    <w:rPr>
      <w:rFonts w:ascii="Verdana" w:eastAsia="Arial" w:hAnsi="Verdana" w:cs="Arial"/>
      <w:sz w:val="20"/>
      <w:lang w:val="de-CH" w:eastAsia="en-US" w:bidi="en-US"/>
    </w:rPr>
  </w:style>
  <w:style w:type="paragraph" w:customStyle="1" w:styleId="Nummerierung">
    <w:name w:val="Nummerierung"/>
    <w:basedOn w:val="Listenabsatz"/>
    <w:link w:val="NummerierungZchn"/>
    <w:qFormat/>
    <w:rsid w:val="009811AB"/>
    <w:pPr>
      <w:numPr>
        <w:numId w:val="5"/>
      </w:numPr>
      <w:spacing w:after="120"/>
      <w:contextualSpacing w:val="0"/>
      <w:jc w:val="both"/>
    </w:pPr>
    <w:rPr>
      <w:rFonts w:ascii="Verdana" w:hAnsi="Verdana"/>
      <w:sz w:val="20"/>
      <w:szCs w:val="20"/>
      <w:lang w:val="de-CH"/>
    </w:rPr>
  </w:style>
  <w:style w:type="character" w:customStyle="1" w:styleId="NummerierungZchn">
    <w:name w:val="Nummerierung Zchn"/>
    <w:basedOn w:val="Absatz-Standardschriftart"/>
    <w:link w:val="Nummerierung"/>
    <w:rsid w:val="009811AB"/>
    <w:rPr>
      <w:rFonts w:ascii="Verdana" w:hAnsi="Verdana"/>
      <w:lang w:eastAsia="de-DE"/>
    </w:rPr>
  </w:style>
  <w:style w:type="paragraph" w:customStyle="1" w:styleId="DatumAktennotiz">
    <w:name w:val="Datum Aktennotiz"/>
    <w:next w:val="Standard"/>
    <w:link w:val="DatumAktennotizZchn"/>
    <w:rsid w:val="009811AB"/>
    <w:pPr>
      <w:spacing w:before="60"/>
    </w:pPr>
    <w:rPr>
      <w:rFonts w:ascii="Verdana" w:hAnsi="Verdana" w:cs="Arial"/>
      <w:lang w:eastAsia="de-DE"/>
    </w:rPr>
  </w:style>
  <w:style w:type="character" w:customStyle="1" w:styleId="DatumAktennotizZchn">
    <w:name w:val="Datum Aktennotiz Zchn"/>
    <w:link w:val="DatumAktennotiz"/>
    <w:rsid w:val="009811AB"/>
    <w:rPr>
      <w:rFonts w:ascii="Verdana" w:hAnsi="Verdana" w:cs="Arial"/>
      <w:lang w:eastAsia="de-DE"/>
    </w:rPr>
  </w:style>
  <w:style w:type="paragraph" w:customStyle="1" w:styleId="KBOBUntertitel">
    <w:name w:val="KBOB Untertitel"/>
    <w:basedOn w:val="Standard"/>
    <w:qFormat/>
    <w:rsid w:val="004D3DEE"/>
    <w:rPr>
      <w:caps/>
      <w:color w:val="31849B" w:themeColor="accent5" w:themeShade="BF"/>
      <w:sz w:val="20"/>
    </w:rPr>
  </w:style>
  <w:style w:type="character" w:customStyle="1" w:styleId="ListenabsatzZchn">
    <w:name w:val="Listenabsatz Zchn"/>
    <w:basedOn w:val="Absatz-Standardschriftart"/>
    <w:link w:val="Listenabsatz"/>
    <w:uiPriority w:val="34"/>
    <w:rsid w:val="00B71DD4"/>
    <w:rPr>
      <w:rFonts w:ascii="Tahoma" w:hAnsi="Tahoma"/>
      <w:sz w:val="18"/>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34562">
      <w:bodyDiv w:val="1"/>
      <w:marLeft w:val="0"/>
      <w:marRight w:val="0"/>
      <w:marTop w:val="0"/>
      <w:marBottom w:val="0"/>
      <w:divBdr>
        <w:top w:val="none" w:sz="0" w:space="0" w:color="auto"/>
        <w:left w:val="none" w:sz="0" w:space="0" w:color="auto"/>
        <w:bottom w:val="none" w:sz="0" w:space="0" w:color="auto"/>
        <w:right w:val="none" w:sz="0" w:space="0" w:color="auto"/>
      </w:divBdr>
    </w:div>
    <w:div w:id="220142390">
      <w:bodyDiv w:val="1"/>
      <w:marLeft w:val="0"/>
      <w:marRight w:val="0"/>
      <w:marTop w:val="0"/>
      <w:marBottom w:val="0"/>
      <w:divBdr>
        <w:top w:val="none" w:sz="0" w:space="0" w:color="auto"/>
        <w:left w:val="none" w:sz="0" w:space="0" w:color="auto"/>
        <w:bottom w:val="none" w:sz="0" w:space="0" w:color="auto"/>
        <w:right w:val="none" w:sz="0" w:space="0" w:color="auto"/>
      </w:divBdr>
    </w:div>
    <w:div w:id="489179526">
      <w:bodyDiv w:val="1"/>
      <w:marLeft w:val="0"/>
      <w:marRight w:val="0"/>
      <w:marTop w:val="0"/>
      <w:marBottom w:val="0"/>
      <w:divBdr>
        <w:top w:val="none" w:sz="0" w:space="0" w:color="auto"/>
        <w:left w:val="none" w:sz="0" w:space="0" w:color="auto"/>
        <w:bottom w:val="none" w:sz="0" w:space="0" w:color="auto"/>
        <w:right w:val="none" w:sz="0" w:space="0" w:color="auto"/>
      </w:divBdr>
    </w:div>
    <w:div w:id="599412601">
      <w:bodyDiv w:val="1"/>
      <w:marLeft w:val="0"/>
      <w:marRight w:val="0"/>
      <w:marTop w:val="0"/>
      <w:marBottom w:val="0"/>
      <w:divBdr>
        <w:top w:val="none" w:sz="0" w:space="0" w:color="auto"/>
        <w:left w:val="none" w:sz="0" w:space="0" w:color="auto"/>
        <w:bottom w:val="none" w:sz="0" w:space="0" w:color="auto"/>
        <w:right w:val="none" w:sz="0" w:space="0" w:color="auto"/>
      </w:divBdr>
      <w:divsChild>
        <w:div w:id="1153642810">
          <w:marLeft w:val="0"/>
          <w:marRight w:val="0"/>
          <w:marTop w:val="0"/>
          <w:marBottom w:val="0"/>
          <w:divBdr>
            <w:top w:val="none" w:sz="0" w:space="0" w:color="auto"/>
            <w:left w:val="none" w:sz="0" w:space="0" w:color="auto"/>
            <w:bottom w:val="none" w:sz="0" w:space="0" w:color="auto"/>
            <w:right w:val="none" w:sz="0" w:space="0" w:color="auto"/>
          </w:divBdr>
          <w:divsChild>
            <w:div w:id="260574041">
              <w:marLeft w:val="0"/>
              <w:marRight w:val="0"/>
              <w:marTop w:val="0"/>
              <w:marBottom w:val="0"/>
              <w:divBdr>
                <w:top w:val="none" w:sz="0" w:space="0" w:color="auto"/>
                <w:left w:val="none" w:sz="0" w:space="0" w:color="auto"/>
                <w:bottom w:val="none" w:sz="0" w:space="0" w:color="auto"/>
                <w:right w:val="none" w:sz="0" w:space="0" w:color="auto"/>
              </w:divBdr>
            </w:div>
            <w:div w:id="348144487">
              <w:marLeft w:val="0"/>
              <w:marRight w:val="0"/>
              <w:marTop w:val="0"/>
              <w:marBottom w:val="0"/>
              <w:divBdr>
                <w:top w:val="none" w:sz="0" w:space="0" w:color="auto"/>
                <w:left w:val="none" w:sz="0" w:space="0" w:color="auto"/>
                <w:bottom w:val="none" w:sz="0" w:space="0" w:color="auto"/>
                <w:right w:val="none" w:sz="0" w:space="0" w:color="auto"/>
              </w:divBdr>
            </w:div>
            <w:div w:id="1356465873">
              <w:marLeft w:val="0"/>
              <w:marRight w:val="0"/>
              <w:marTop w:val="0"/>
              <w:marBottom w:val="0"/>
              <w:divBdr>
                <w:top w:val="none" w:sz="0" w:space="0" w:color="auto"/>
                <w:left w:val="none" w:sz="0" w:space="0" w:color="auto"/>
                <w:bottom w:val="none" w:sz="0" w:space="0" w:color="auto"/>
                <w:right w:val="none" w:sz="0" w:space="0" w:color="auto"/>
              </w:divBdr>
            </w:div>
            <w:div w:id="1418408504">
              <w:marLeft w:val="0"/>
              <w:marRight w:val="0"/>
              <w:marTop w:val="0"/>
              <w:marBottom w:val="0"/>
              <w:divBdr>
                <w:top w:val="none" w:sz="0" w:space="0" w:color="auto"/>
                <w:left w:val="none" w:sz="0" w:space="0" w:color="auto"/>
                <w:bottom w:val="none" w:sz="0" w:space="0" w:color="auto"/>
                <w:right w:val="none" w:sz="0" w:space="0" w:color="auto"/>
              </w:divBdr>
            </w:div>
            <w:div w:id="187415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4621">
      <w:bodyDiv w:val="1"/>
      <w:marLeft w:val="0"/>
      <w:marRight w:val="0"/>
      <w:marTop w:val="0"/>
      <w:marBottom w:val="0"/>
      <w:divBdr>
        <w:top w:val="none" w:sz="0" w:space="0" w:color="auto"/>
        <w:left w:val="none" w:sz="0" w:space="0" w:color="auto"/>
        <w:bottom w:val="none" w:sz="0" w:space="0" w:color="auto"/>
        <w:right w:val="none" w:sz="0" w:space="0" w:color="auto"/>
      </w:divBdr>
    </w:div>
    <w:div w:id="746532071">
      <w:bodyDiv w:val="1"/>
      <w:marLeft w:val="0"/>
      <w:marRight w:val="0"/>
      <w:marTop w:val="0"/>
      <w:marBottom w:val="0"/>
      <w:divBdr>
        <w:top w:val="none" w:sz="0" w:space="0" w:color="auto"/>
        <w:left w:val="none" w:sz="0" w:space="0" w:color="auto"/>
        <w:bottom w:val="none" w:sz="0" w:space="0" w:color="auto"/>
        <w:right w:val="none" w:sz="0" w:space="0" w:color="auto"/>
      </w:divBdr>
    </w:div>
    <w:div w:id="838428924">
      <w:bodyDiv w:val="1"/>
      <w:marLeft w:val="0"/>
      <w:marRight w:val="0"/>
      <w:marTop w:val="0"/>
      <w:marBottom w:val="0"/>
      <w:divBdr>
        <w:top w:val="none" w:sz="0" w:space="0" w:color="auto"/>
        <w:left w:val="none" w:sz="0" w:space="0" w:color="auto"/>
        <w:bottom w:val="none" w:sz="0" w:space="0" w:color="auto"/>
        <w:right w:val="none" w:sz="0" w:space="0" w:color="auto"/>
      </w:divBdr>
      <w:divsChild>
        <w:div w:id="506988175">
          <w:marLeft w:val="0"/>
          <w:marRight w:val="0"/>
          <w:marTop w:val="0"/>
          <w:marBottom w:val="0"/>
          <w:divBdr>
            <w:top w:val="none" w:sz="0" w:space="0" w:color="auto"/>
            <w:left w:val="none" w:sz="0" w:space="0" w:color="auto"/>
            <w:bottom w:val="none" w:sz="0" w:space="0" w:color="auto"/>
            <w:right w:val="none" w:sz="0" w:space="0" w:color="auto"/>
          </w:divBdr>
          <w:divsChild>
            <w:div w:id="96100173">
              <w:marLeft w:val="0"/>
              <w:marRight w:val="0"/>
              <w:marTop w:val="0"/>
              <w:marBottom w:val="0"/>
              <w:divBdr>
                <w:top w:val="none" w:sz="0" w:space="0" w:color="auto"/>
                <w:left w:val="none" w:sz="0" w:space="0" w:color="auto"/>
                <w:bottom w:val="none" w:sz="0" w:space="0" w:color="auto"/>
                <w:right w:val="none" w:sz="0" w:space="0" w:color="auto"/>
              </w:divBdr>
            </w:div>
            <w:div w:id="420415613">
              <w:marLeft w:val="0"/>
              <w:marRight w:val="0"/>
              <w:marTop w:val="0"/>
              <w:marBottom w:val="0"/>
              <w:divBdr>
                <w:top w:val="none" w:sz="0" w:space="0" w:color="auto"/>
                <w:left w:val="none" w:sz="0" w:space="0" w:color="auto"/>
                <w:bottom w:val="none" w:sz="0" w:space="0" w:color="auto"/>
                <w:right w:val="none" w:sz="0" w:space="0" w:color="auto"/>
              </w:divBdr>
            </w:div>
            <w:div w:id="532111187">
              <w:marLeft w:val="0"/>
              <w:marRight w:val="0"/>
              <w:marTop w:val="0"/>
              <w:marBottom w:val="0"/>
              <w:divBdr>
                <w:top w:val="none" w:sz="0" w:space="0" w:color="auto"/>
                <w:left w:val="none" w:sz="0" w:space="0" w:color="auto"/>
                <w:bottom w:val="none" w:sz="0" w:space="0" w:color="auto"/>
                <w:right w:val="none" w:sz="0" w:space="0" w:color="auto"/>
              </w:divBdr>
            </w:div>
            <w:div w:id="772866067">
              <w:marLeft w:val="0"/>
              <w:marRight w:val="0"/>
              <w:marTop w:val="0"/>
              <w:marBottom w:val="0"/>
              <w:divBdr>
                <w:top w:val="none" w:sz="0" w:space="0" w:color="auto"/>
                <w:left w:val="none" w:sz="0" w:space="0" w:color="auto"/>
                <w:bottom w:val="none" w:sz="0" w:space="0" w:color="auto"/>
                <w:right w:val="none" w:sz="0" w:space="0" w:color="auto"/>
              </w:divBdr>
            </w:div>
            <w:div w:id="1573587341">
              <w:marLeft w:val="0"/>
              <w:marRight w:val="0"/>
              <w:marTop w:val="0"/>
              <w:marBottom w:val="0"/>
              <w:divBdr>
                <w:top w:val="none" w:sz="0" w:space="0" w:color="auto"/>
                <w:left w:val="none" w:sz="0" w:space="0" w:color="auto"/>
                <w:bottom w:val="none" w:sz="0" w:space="0" w:color="auto"/>
                <w:right w:val="none" w:sz="0" w:space="0" w:color="auto"/>
              </w:divBdr>
            </w:div>
            <w:div w:id="198273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4847">
      <w:bodyDiv w:val="1"/>
      <w:marLeft w:val="0"/>
      <w:marRight w:val="0"/>
      <w:marTop w:val="0"/>
      <w:marBottom w:val="0"/>
      <w:divBdr>
        <w:top w:val="none" w:sz="0" w:space="0" w:color="auto"/>
        <w:left w:val="none" w:sz="0" w:space="0" w:color="auto"/>
        <w:bottom w:val="none" w:sz="0" w:space="0" w:color="auto"/>
        <w:right w:val="none" w:sz="0" w:space="0" w:color="auto"/>
      </w:divBdr>
      <w:divsChild>
        <w:div w:id="1853956213">
          <w:marLeft w:val="0"/>
          <w:marRight w:val="0"/>
          <w:marTop w:val="0"/>
          <w:marBottom w:val="0"/>
          <w:divBdr>
            <w:top w:val="none" w:sz="0" w:space="0" w:color="auto"/>
            <w:left w:val="none" w:sz="0" w:space="0" w:color="auto"/>
            <w:bottom w:val="none" w:sz="0" w:space="0" w:color="auto"/>
            <w:right w:val="none" w:sz="0" w:space="0" w:color="auto"/>
          </w:divBdr>
          <w:divsChild>
            <w:div w:id="71513705">
              <w:marLeft w:val="0"/>
              <w:marRight w:val="0"/>
              <w:marTop w:val="0"/>
              <w:marBottom w:val="0"/>
              <w:divBdr>
                <w:top w:val="none" w:sz="0" w:space="0" w:color="auto"/>
                <w:left w:val="none" w:sz="0" w:space="0" w:color="auto"/>
                <w:bottom w:val="none" w:sz="0" w:space="0" w:color="auto"/>
                <w:right w:val="none" w:sz="0" w:space="0" w:color="auto"/>
              </w:divBdr>
            </w:div>
            <w:div w:id="347147718">
              <w:marLeft w:val="0"/>
              <w:marRight w:val="0"/>
              <w:marTop w:val="0"/>
              <w:marBottom w:val="0"/>
              <w:divBdr>
                <w:top w:val="none" w:sz="0" w:space="0" w:color="auto"/>
                <w:left w:val="none" w:sz="0" w:space="0" w:color="auto"/>
                <w:bottom w:val="none" w:sz="0" w:space="0" w:color="auto"/>
                <w:right w:val="none" w:sz="0" w:space="0" w:color="auto"/>
              </w:divBdr>
            </w:div>
            <w:div w:id="904338697">
              <w:marLeft w:val="0"/>
              <w:marRight w:val="0"/>
              <w:marTop w:val="0"/>
              <w:marBottom w:val="0"/>
              <w:divBdr>
                <w:top w:val="none" w:sz="0" w:space="0" w:color="auto"/>
                <w:left w:val="none" w:sz="0" w:space="0" w:color="auto"/>
                <w:bottom w:val="none" w:sz="0" w:space="0" w:color="auto"/>
                <w:right w:val="none" w:sz="0" w:space="0" w:color="auto"/>
              </w:divBdr>
            </w:div>
            <w:div w:id="1296177294">
              <w:marLeft w:val="0"/>
              <w:marRight w:val="0"/>
              <w:marTop w:val="0"/>
              <w:marBottom w:val="0"/>
              <w:divBdr>
                <w:top w:val="none" w:sz="0" w:space="0" w:color="auto"/>
                <w:left w:val="none" w:sz="0" w:space="0" w:color="auto"/>
                <w:bottom w:val="none" w:sz="0" w:space="0" w:color="auto"/>
                <w:right w:val="none" w:sz="0" w:space="0" w:color="auto"/>
              </w:divBdr>
            </w:div>
            <w:div w:id="1619683427">
              <w:marLeft w:val="0"/>
              <w:marRight w:val="0"/>
              <w:marTop w:val="0"/>
              <w:marBottom w:val="0"/>
              <w:divBdr>
                <w:top w:val="none" w:sz="0" w:space="0" w:color="auto"/>
                <w:left w:val="none" w:sz="0" w:space="0" w:color="auto"/>
                <w:bottom w:val="none" w:sz="0" w:space="0" w:color="auto"/>
                <w:right w:val="none" w:sz="0" w:space="0" w:color="auto"/>
              </w:divBdr>
            </w:div>
            <w:div w:id="1706249414">
              <w:marLeft w:val="0"/>
              <w:marRight w:val="0"/>
              <w:marTop w:val="0"/>
              <w:marBottom w:val="0"/>
              <w:divBdr>
                <w:top w:val="none" w:sz="0" w:space="0" w:color="auto"/>
                <w:left w:val="none" w:sz="0" w:space="0" w:color="auto"/>
                <w:bottom w:val="none" w:sz="0" w:space="0" w:color="auto"/>
                <w:right w:val="none" w:sz="0" w:space="0" w:color="auto"/>
              </w:divBdr>
            </w:div>
            <w:div w:id="1905333616">
              <w:marLeft w:val="0"/>
              <w:marRight w:val="0"/>
              <w:marTop w:val="0"/>
              <w:marBottom w:val="0"/>
              <w:divBdr>
                <w:top w:val="none" w:sz="0" w:space="0" w:color="auto"/>
                <w:left w:val="none" w:sz="0" w:space="0" w:color="auto"/>
                <w:bottom w:val="none" w:sz="0" w:space="0" w:color="auto"/>
                <w:right w:val="none" w:sz="0" w:space="0" w:color="auto"/>
              </w:divBdr>
            </w:div>
            <w:div w:id="1931543642">
              <w:marLeft w:val="0"/>
              <w:marRight w:val="0"/>
              <w:marTop w:val="0"/>
              <w:marBottom w:val="0"/>
              <w:divBdr>
                <w:top w:val="none" w:sz="0" w:space="0" w:color="auto"/>
                <w:left w:val="none" w:sz="0" w:space="0" w:color="auto"/>
                <w:bottom w:val="none" w:sz="0" w:space="0" w:color="auto"/>
                <w:right w:val="none" w:sz="0" w:space="0" w:color="auto"/>
              </w:divBdr>
            </w:div>
            <w:div w:id="1940483937">
              <w:marLeft w:val="0"/>
              <w:marRight w:val="0"/>
              <w:marTop w:val="0"/>
              <w:marBottom w:val="0"/>
              <w:divBdr>
                <w:top w:val="none" w:sz="0" w:space="0" w:color="auto"/>
                <w:left w:val="none" w:sz="0" w:space="0" w:color="auto"/>
                <w:bottom w:val="none" w:sz="0" w:space="0" w:color="auto"/>
                <w:right w:val="none" w:sz="0" w:space="0" w:color="auto"/>
              </w:divBdr>
            </w:div>
            <w:div w:id="1971936439">
              <w:marLeft w:val="0"/>
              <w:marRight w:val="0"/>
              <w:marTop w:val="0"/>
              <w:marBottom w:val="0"/>
              <w:divBdr>
                <w:top w:val="none" w:sz="0" w:space="0" w:color="auto"/>
                <w:left w:val="none" w:sz="0" w:space="0" w:color="auto"/>
                <w:bottom w:val="none" w:sz="0" w:space="0" w:color="auto"/>
                <w:right w:val="none" w:sz="0" w:space="0" w:color="auto"/>
              </w:divBdr>
            </w:div>
            <w:div w:id="20105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6418">
      <w:bodyDiv w:val="1"/>
      <w:marLeft w:val="0"/>
      <w:marRight w:val="0"/>
      <w:marTop w:val="0"/>
      <w:marBottom w:val="0"/>
      <w:divBdr>
        <w:top w:val="none" w:sz="0" w:space="0" w:color="auto"/>
        <w:left w:val="none" w:sz="0" w:space="0" w:color="auto"/>
        <w:bottom w:val="none" w:sz="0" w:space="0" w:color="auto"/>
        <w:right w:val="none" w:sz="0" w:space="0" w:color="auto"/>
      </w:divBdr>
    </w:div>
    <w:div w:id="1069309537">
      <w:bodyDiv w:val="1"/>
      <w:marLeft w:val="0"/>
      <w:marRight w:val="0"/>
      <w:marTop w:val="0"/>
      <w:marBottom w:val="0"/>
      <w:divBdr>
        <w:top w:val="none" w:sz="0" w:space="0" w:color="auto"/>
        <w:left w:val="none" w:sz="0" w:space="0" w:color="auto"/>
        <w:bottom w:val="none" w:sz="0" w:space="0" w:color="auto"/>
        <w:right w:val="none" w:sz="0" w:space="0" w:color="auto"/>
      </w:divBdr>
      <w:divsChild>
        <w:div w:id="1206527801">
          <w:marLeft w:val="0"/>
          <w:marRight w:val="0"/>
          <w:marTop w:val="0"/>
          <w:marBottom w:val="0"/>
          <w:divBdr>
            <w:top w:val="none" w:sz="0" w:space="0" w:color="auto"/>
            <w:left w:val="none" w:sz="0" w:space="0" w:color="auto"/>
            <w:bottom w:val="none" w:sz="0" w:space="0" w:color="auto"/>
            <w:right w:val="none" w:sz="0" w:space="0" w:color="auto"/>
          </w:divBdr>
          <w:divsChild>
            <w:div w:id="123233595">
              <w:marLeft w:val="0"/>
              <w:marRight w:val="0"/>
              <w:marTop w:val="0"/>
              <w:marBottom w:val="0"/>
              <w:divBdr>
                <w:top w:val="none" w:sz="0" w:space="0" w:color="auto"/>
                <w:left w:val="none" w:sz="0" w:space="0" w:color="auto"/>
                <w:bottom w:val="none" w:sz="0" w:space="0" w:color="auto"/>
                <w:right w:val="none" w:sz="0" w:space="0" w:color="auto"/>
              </w:divBdr>
            </w:div>
            <w:div w:id="637304703">
              <w:marLeft w:val="0"/>
              <w:marRight w:val="0"/>
              <w:marTop w:val="0"/>
              <w:marBottom w:val="0"/>
              <w:divBdr>
                <w:top w:val="none" w:sz="0" w:space="0" w:color="auto"/>
                <w:left w:val="none" w:sz="0" w:space="0" w:color="auto"/>
                <w:bottom w:val="none" w:sz="0" w:space="0" w:color="auto"/>
                <w:right w:val="none" w:sz="0" w:space="0" w:color="auto"/>
              </w:divBdr>
            </w:div>
            <w:div w:id="827405037">
              <w:marLeft w:val="0"/>
              <w:marRight w:val="0"/>
              <w:marTop w:val="0"/>
              <w:marBottom w:val="0"/>
              <w:divBdr>
                <w:top w:val="none" w:sz="0" w:space="0" w:color="auto"/>
                <w:left w:val="none" w:sz="0" w:space="0" w:color="auto"/>
                <w:bottom w:val="none" w:sz="0" w:space="0" w:color="auto"/>
                <w:right w:val="none" w:sz="0" w:space="0" w:color="auto"/>
              </w:divBdr>
            </w:div>
            <w:div w:id="872964448">
              <w:marLeft w:val="0"/>
              <w:marRight w:val="0"/>
              <w:marTop w:val="0"/>
              <w:marBottom w:val="0"/>
              <w:divBdr>
                <w:top w:val="none" w:sz="0" w:space="0" w:color="auto"/>
                <w:left w:val="none" w:sz="0" w:space="0" w:color="auto"/>
                <w:bottom w:val="none" w:sz="0" w:space="0" w:color="auto"/>
                <w:right w:val="none" w:sz="0" w:space="0" w:color="auto"/>
              </w:divBdr>
            </w:div>
            <w:div w:id="941304660">
              <w:marLeft w:val="0"/>
              <w:marRight w:val="0"/>
              <w:marTop w:val="0"/>
              <w:marBottom w:val="0"/>
              <w:divBdr>
                <w:top w:val="none" w:sz="0" w:space="0" w:color="auto"/>
                <w:left w:val="none" w:sz="0" w:space="0" w:color="auto"/>
                <w:bottom w:val="none" w:sz="0" w:space="0" w:color="auto"/>
                <w:right w:val="none" w:sz="0" w:space="0" w:color="auto"/>
              </w:divBdr>
            </w:div>
            <w:div w:id="1071150178">
              <w:marLeft w:val="0"/>
              <w:marRight w:val="0"/>
              <w:marTop w:val="0"/>
              <w:marBottom w:val="0"/>
              <w:divBdr>
                <w:top w:val="none" w:sz="0" w:space="0" w:color="auto"/>
                <w:left w:val="none" w:sz="0" w:space="0" w:color="auto"/>
                <w:bottom w:val="none" w:sz="0" w:space="0" w:color="auto"/>
                <w:right w:val="none" w:sz="0" w:space="0" w:color="auto"/>
              </w:divBdr>
            </w:div>
            <w:div w:id="1078795666">
              <w:marLeft w:val="0"/>
              <w:marRight w:val="0"/>
              <w:marTop w:val="0"/>
              <w:marBottom w:val="0"/>
              <w:divBdr>
                <w:top w:val="none" w:sz="0" w:space="0" w:color="auto"/>
                <w:left w:val="none" w:sz="0" w:space="0" w:color="auto"/>
                <w:bottom w:val="none" w:sz="0" w:space="0" w:color="auto"/>
                <w:right w:val="none" w:sz="0" w:space="0" w:color="auto"/>
              </w:divBdr>
            </w:div>
            <w:div w:id="1204252441">
              <w:marLeft w:val="0"/>
              <w:marRight w:val="0"/>
              <w:marTop w:val="0"/>
              <w:marBottom w:val="0"/>
              <w:divBdr>
                <w:top w:val="none" w:sz="0" w:space="0" w:color="auto"/>
                <w:left w:val="none" w:sz="0" w:space="0" w:color="auto"/>
                <w:bottom w:val="none" w:sz="0" w:space="0" w:color="auto"/>
                <w:right w:val="none" w:sz="0" w:space="0" w:color="auto"/>
              </w:divBdr>
            </w:div>
            <w:div w:id="1485463258">
              <w:marLeft w:val="0"/>
              <w:marRight w:val="0"/>
              <w:marTop w:val="0"/>
              <w:marBottom w:val="0"/>
              <w:divBdr>
                <w:top w:val="none" w:sz="0" w:space="0" w:color="auto"/>
                <w:left w:val="none" w:sz="0" w:space="0" w:color="auto"/>
                <w:bottom w:val="none" w:sz="0" w:space="0" w:color="auto"/>
                <w:right w:val="none" w:sz="0" w:space="0" w:color="auto"/>
              </w:divBdr>
            </w:div>
            <w:div w:id="1740782588">
              <w:marLeft w:val="0"/>
              <w:marRight w:val="0"/>
              <w:marTop w:val="0"/>
              <w:marBottom w:val="0"/>
              <w:divBdr>
                <w:top w:val="none" w:sz="0" w:space="0" w:color="auto"/>
                <w:left w:val="none" w:sz="0" w:space="0" w:color="auto"/>
                <w:bottom w:val="none" w:sz="0" w:space="0" w:color="auto"/>
                <w:right w:val="none" w:sz="0" w:space="0" w:color="auto"/>
              </w:divBdr>
            </w:div>
            <w:div w:id="2071296175">
              <w:marLeft w:val="0"/>
              <w:marRight w:val="0"/>
              <w:marTop w:val="0"/>
              <w:marBottom w:val="0"/>
              <w:divBdr>
                <w:top w:val="none" w:sz="0" w:space="0" w:color="auto"/>
                <w:left w:val="none" w:sz="0" w:space="0" w:color="auto"/>
                <w:bottom w:val="none" w:sz="0" w:space="0" w:color="auto"/>
                <w:right w:val="none" w:sz="0" w:space="0" w:color="auto"/>
              </w:divBdr>
            </w:div>
            <w:div w:id="214199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30014">
      <w:bodyDiv w:val="1"/>
      <w:marLeft w:val="0"/>
      <w:marRight w:val="0"/>
      <w:marTop w:val="0"/>
      <w:marBottom w:val="0"/>
      <w:divBdr>
        <w:top w:val="none" w:sz="0" w:space="0" w:color="auto"/>
        <w:left w:val="none" w:sz="0" w:space="0" w:color="auto"/>
        <w:bottom w:val="none" w:sz="0" w:space="0" w:color="auto"/>
        <w:right w:val="none" w:sz="0" w:space="0" w:color="auto"/>
      </w:divBdr>
    </w:div>
    <w:div w:id="1175458769">
      <w:bodyDiv w:val="1"/>
      <w:marLeft w:val="0"/>
      <w:marRight w:val="0"/>
      <w:marTop w:val="0"/>
      <w:marBottom w:val="0"/>
      <w:divBdr>
        <w:top w:val="none" w:sz="0" w:space="0" w:color="auto"/>
        <w:left w:val="none" w:sz="0" w:space="0" w:color="auto"/>
        <w:bottom w:val="none" w:sz="0" w:space="0" w:color="auto"/>
        <w:right w:val="none" w:sz="0" w:space="0" w:color="auto"/>
      </w:divBdr>
      <w:divsChild>
        <w:div w:id="940533228">
          <w:marLeft w:val="0"/>
          <w:marRight w:val="0"/>
          <w:marTop w:val="0"/>
          <w:marBottom w:val="0"/>
          <w:divBdr>
            <w:top w:val="none" w:sz="0" w:space="0" w:color="auto"/>
            <w:left w:val="none" w:sz="0" w:space="0" w:color="auto"/>
            <w:bottom w:val="none" w:sz="0" w:space="0" w:color="auto"/>
            <w:right w:val="none" w:sz="0" w:space="0" w:color="auto"/>
          </w:divBdr>
          <w:divsChild>
            <w:div w:id="858395367">
              <w:marLeft w:val="0"/>
              <w:marRight w:val="0"/>
              <w:marTop w:val="0"/>
              <w:marBottom w:val="0"/>
              <w:divBdr>
                <w:top w:val="none" w:sz="0" w:space="0" w:color="auto"/>
                <w:left w:val="none" w:sz="0" w:space="0" w:color="auto"/>
                <w:bottom w:val="none" w:sz="0" w:space="0" w:color="auto"/>
                <w:right w:val="none" w:sz="0" w:space="0" w:color="auto"/>
              </w:divBdr>
            </w:div>
            <w:div w:id="902524227">
              <w:marLeft w:val="0"/>
              <w:marRight w:val="0"/>
              <w:marTop w:val="0"/>
              <w:marBottom w:val="0"/>
              <w:divBdr>
                <w:top w:val="none" w:sz="0" w:space="0" w:color="auto"/>
                <w:left w:val="none" w:sz="0" w:space="0" w:color="auto"/>
                <w:bottom w:val="none" w:sz="0" w:space="0" w:color="auto"/>
                <w:right w:val="none" w:sz="0" w:space="0" w:color="auto"/>
              </w:divBdr>
            </w:div>
            <w:div w:id="1101102292">
              <w:marLeft w:val="0"/>
              <w:marRight w:val="0"/>
              <w:marTop w:val="0"/>
              <w:marBottom w:val="0"/>
              <w:divBdr>
                <w:top w:val="none" w:sz="0" w:space="0" w:color="auto"/>
                <w:left w:val="none" w:sz="0" w:space="0" w:color="auto"/>
                <w:bottom w:val="none" w:sz="0" w:space="0" w:color="auto"/>
                <w:right w:val="none" w:sz="0" w:space="0" w:color="auto"/>
              </w:divBdr>
            </w:div>
            <w:div w:id="19774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73341">
      <w:bodyDiv w:val="1"/>
      <w:marLeft w:val="0"/>
      <w:marRight w:val="0"/>
      <w:marTop w:val="0"/>
      <w:marBottom w:val="0"/>
      <w:divBdr>
        <w:top w:val="none" w:sz="0" w:space="0" w:color="auto"/>
        <w:left w:val="none" w:sz="0" w:space="0" w:color="auto"/>
        <w:bottom w:val="none" w:sz="0" w:space="0" w:color="auto"/>
        <w:right w:val="none" w:sz="0" w:space="0" w:color="auto"/>
      </w:divBdr>
      <w:divsChild>
        <w:div w:id="1245725305">
          <w:marLeft w:val="0"/>
          <w:marRight w:val="0"/>
          <w:marTop w:val="0"/>
          <w:marBottom w:val="0"/>
          <w:divBdr>
            <w:top w:val="none" w:sz="0" w:space="0" w:color="auto"/>
            <w:left w:val="none" w:sz="0" w:space="0" w:color="auto"/>
            <w:bottom w:val="none" w:sz="0" w:space="0" w:color="auto"/>
            <w:right w:val="none" w:sz="0" w:space="0" w:color="auto"/>
          </w:divBdr>
          <w:divsChild>
            <w:div w:id="143131679">
              <w:marLeft w:val="0"/>
              <w:marRight w:val="0"/>
              <w:marTop w:val="0"/>
              <w:marBottom w:val="0"/>
              <w:divBdr>
                <w:top w:val="none" w:sz="0" w:space="0" w:color="auto"/>
                <w:left w:val="none" w:sz="0" w:space="0" w:color="auto"/>
                <w:bottom w:val="none" w:sz="0" w:space="0" w:color="auto"/>
                <w:right w:val="none" w:sz="0" w:space="0" w:color="auto"/>
              </w:divBdr>
            </w:div>
            <w:div w:id="209616305">
              <w:marLeft w:val="0"/>
              <w:marRight w:val="0"/>
              <w:marTop w:val="0"/>
              <w:marBottom w:val="0"/>
              <w:divBdr>
                <w:top w:val="none" w:sz="0" w:space="0" w:color="auto"/>
                <w:left w:val="none" w:sz="0" w:space="0" w:color="auto"/>
                <w:bottom w:val="none" w:sz="0" w:space="0" w:color="auto"/>
                <w:right w:val="none" w:sz="0" w:space="0" w:color="auto"/>
              </w:divBdr>
            </w:div>
            <w:div w:id="226889389">
              <w:marLeft w:val="0"/>
              <w:marRight w:val="0"/>
              <w:marTop w:val="0"/>
              <w:marBottom w:val="0"/>
              <w:divBdr>
                <w:top w:val="none" w:sz="0" w:space="0" w:color="auto"/>
                <w:left w:val="none" w:sz="0" w:space="0" w:color="auto"/>
                <w:bottom w:val="none" w:sz="0" w:space="0" w:color="auto"/>
                <w:right w:val="none" w:sz="0" w:space="0" w:color="auto"/>
              </w:divBdr>
            </w:div>
            <w:div w:id="444884514">
              <w:marLeft w:val="0"/>
              <w:marRight w:val="0"/>
              <w:marTop w:val="0"/>
              <w:marBottom w:val="0"/>
              <w:divBdr>
                <w:top w:val="none" w:sz="0" w:space="0" w:color="auto"/>
                <w:left w:val="none" w:sz="0" w:space="0" w:color="auto"/>
                <w:bottom w:val="none" w:sz="0" w:space="0" w:color="auto"/>
                <w:right w:val="none" w:sz="0" w:space="0" w:color="auto"/>
              </w:divBdr>
            </w:div>
            <w:div w:id="487019822">
              <w:marLeft w:val="0"/>
              <w:marRight w:val="0"/>
              <w:marTop w:val="0"/>
              <w:marBottom w:val="0"/>
              <w:divBdr>
                <w:top w:val="none" w:sz="0" w:space="0" w:color="auto"/>
                <w:left w:val="none" w:sz="0" w:space="0" w:color="auto"/>
                <w:bottom w:val="none" w:sz="0" w:space="0" w:color="auto"/>
                <w:right w:val="none" w:sz="0" w:space="0" w:color="auto"/>
              </w:divBdr>
            </w:div>
            <w:div w:id="503016651">
              <w:marLeft w:val="0"/>
              <w:marRight w:val="0"/>
              <w:marTop w:val="0"/>
              <w:marBottom w:val="0"/>
              <w:divBdr>
                <w:top w:val="none" w:sz="0" w:space="0" w:color="auto"/>
                <w:left w:val="none" w:sz="0" w:space="0" w:color="auto"/>
                <w:bottom w:val="none" w:sz="0" w:space="0" w:color="auto"/>
                <w:right w:val="none" w:sz="0" w:space="0" w:color="auto"/>
              </w:divBdr>
            </w:div>
            <w:div w:id="733356194">
              <w:marLeft w:val="0"/>
              <w:marRight w:val="0"/>
              <w:marTop w:val="0"/>
              <w:marBottom w:val="0"/>
              <w:divBdr>
                <w:top w:val="none" w:sz="0" w:space="0" w:color="auto"/>
                <w:left w:val="none" w:sz="0" w:space="0" w:color="auto"/>
                <w:bottom w:val="none" w:sz="0" w:space="0" w:color="auto"/>
                <w:right w:val="none" w:sz="0" w:space="0" w:color="auto"/>
              </w:divBdr>
            </w:div>
            <w:div w:id="748040477">
              <w:marLeft w:val="0"/>
              <w:marRight w:val="0"/>
              <w:marTop w:val="0"/>
              <w:marBottom w:val="0"/>
              <w:divBdr>
                <w:top w:val="none" w:sz="0" w:space="0" w:color="auto"/>
                <w:left w:val="none" w:sz="0" w:space="0" w:color="auto"/>
                <w:bottom w:val="none" w:sz="0" w:space="0" w:color="auto"/>
                <w:right w:val="none" w:sz="0" w:space="0" w:color="auto"/>
              </w:divBdr>
            </w:div>
            <w:div w:id="775752695">
              <w:marLeft w:val="0"/>
              <w:marRight w:val="0"/>
              <w:marTop w:val="0"/>
              <w:marBottom w:val="0"/>
              <w:divBdr>
                <w:top w:val="none" w:sz="0" w:space="0" w:color="auto"/>
                <w:left w:val="none" w:sz="0" w:space="0" w:color="auto"/>
                <w:bottom w:val="none" w:sz="0" w:space="0" w:color="auto"/>
                <w:right w:val="none" w:sz="0" w:space="0" w:color="auto"/>
              </w:divBdr>
            </w:div>
            <w:div w:id="1739478156">
              <w:marLeft w:val="0"/>
              <w:marRight w:val="0"/>
              <w:marTop w:val="0"/>
              <w:marBottom w:val="0"/>
              <w:divBdr>
                <w:top w:val="none" w:sz="0" w:space="0" w:color="auto"/>
                <w:left w:val="none" w:sz="0" w:space="0" w:color="auto"/>
                <w:bottom w:val="none" w:sz="0" w:space="0" w:color="auto"/>
                <w:right w:val="none" w:sz="0" w:space="0" w:color="auto"/>
              </w:divBdr>
            </w:div>
            <w:div w:id="177362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5066">
      <w:bodyDiv w:val="1"/>
      <w:marLeft w:val="0"/>
      <w:marRight w:val="0"/>
      <w:marTop w:val="0"/>
      <w:marBottom w:val="0"/>
      <w:divBdr>
        <w:top w:val="none" w:sz="0" w:space="0" w:color="auto"/>
        <w:left w:val="none" w:sz="0" w:space="0" w:color="auto"/>
        <w:bottom w:val="none" w:sz="0" w:space="0" w:color="auto"/>
        <w:right w:val="none" w:sz="0" w:space="0" w:color="auto"/>
      </w:divBdr>
      <w:divsChild>
        <w:div w:id="132870221">
          <w:marLeft w:val="0"/>
          <w:marRight w:val="0"/>
          <w:marTop w:val="0"/>
          <w:marBottom w:val="0"/>
          <w:divBdr>
            <w:top w:val="none" w:sz="0" w:space="0" w:color="auto"/>
            <w:left w:val="none" w:sz="0" w:space="0" w:color="auto"/>
            <w:bottom w:val="none" w:sz="0" w:space="0" w:color="auto"/>
            <w:right w:val="none" w:sz="0" w:space="0" w:color="auto"/>
          </w:divBdr>
          <w:divsChild>
            <w:div w:id="162668364">
              <w:marLeft w:val="0"/>
              <w:marRight w:val="0"/>
              <w:marTop w:val="0"/>
              <w:marBottom w:val="0"/>
              <w:divBdr>
                <w:top w:val="none" w:sz="0" w:space="0" w:color="auto"/>
                <w:left w:val="none" w:sz="0" w:space="0" w:color="auto"/>
                <w:bottom w:val="none" w:sz="0" w:space="0" w:color="auto"/>
                <w:right w:val="none" w:sz="0" w:space="0" w:color="auto"/>
              </w:divBdr>
            </w:div>
            <w:div w:id="599485648">
              <w:marLeft w:val="0"/>
              <w:marRight w:val="0"/>
              <w:marTop w:val="0"/>
              <w:marBottom w:val="0"/>
              <w:divBdr>
                <w:top w:val="none" w:sz="0" w:space="0" w:color="auto"/>
                <w:left w:val="none" w:sz="0" w:space="0" w:color="auto"/>
                <w:bottom w:val="none" w:sz="0" w:space="0" w:color="auto"/>
                <w:right w:val="none" w:sz="0" w:space="0" w:color="auto"/>
              </w:divBdr>
            </w:div>
            <w:div w:id="1253320501">
              <w:marLeft w:val="0"/>
              <w:marRight w:val="0"/>
              <w:marTop w:val="0"/>
              <w:marBottom w:val="0"/>
              <w:divBdr>
                <w:top w:val="none" w:sz="0" w:space="0" w:color="auto"/>
                <w:left w:val="none" w:sz="0" w:space="0" w:color="auto"/>
                <w:bottom w:val="none" w:sz="0" w:space="0" w:color="auto"/>
                <w:right w:val="none" w:sz="0" w:space="0" w:color="auto"/>
              </w:divBdr>
            </w:div>
            <w:div w:id="187657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6195">
      <w:bodyDiv w:val="1"/>
      <w:marLeft w:val="0"/>
      <w:marRight w:val="0"/>
      <w:marTop w:val="0"/>
      <w:marBottom w:val="0"/>
      <w:divBdr>
        <w:top w:val="none" w:sz="0" w:space="0" w:color="auto"/>
        <w:left w:val="none" w:sz="0" w:space="0" w:color="auto"/>
        <w:bottom w:val="none" w:sz="0" w:space="0" w:color="auto"/>
        <w:right w:val="none" w:sz="0" w:space="0" w:color="auto"/>
      </w:divBdr>
      <w:divsChild>
        <w:div w:id="1349021813">
          <w:marLeft w:val="0"/>
          <w:marRight w:val="0"/>
          <w:marTop w:val="0"/>
          <w:marBottom w:val="0"/>
          <w:divBdr>
            <w:top w:val="none" w:sz="0" w:space="0" w:color="auto"/>
            <w:left w:val="none" w:sz="0" w:space="0" w:color="auto"/>
            <w:bottom w:val="none" w:sz="0" w:space="0" w:color="auto"/>
            <w:right w:val="none" w:sz="0" w:space="0" w:color="auto"/>
          </w:divBdr>
          <w:divsChild>
            <w:div w:id="228544159">
              <w:marLeft w:val="0"/>
              <w:marRight w:val="0"/>
              <w:marTop w:val="0"/>
              <w:marBottom w:val="0"/>
              <w:divBdr>
                <w:top w:val="none" w:sz="0" w:space="0" w:color="auto"/>
                <w:left w:val="none" w:sz="0" w:space="0" w:color="auto"/>
                <w:bottom w:val="none" w:sz="0" w:space="0" w:color="auto"/>
                <w:right w:val="none" w:sz="0" w:space="0" w:color="auto"/>
              </w:divBdr>
            </w:div>
            <w:div w:id="727804355">
              <w:marLeft w:val="0"/>
              <w:marRight w:val="0"/>
              <w:marTop w:val="0"/>
              <w:marBottom w:val="0"/>
              <w:divBdr>
                <w:top w:val="none" w:sz="0" w:space="0" w:color="auto"/>
                <w:left w:val="none" w:sz="0" w:space="0" w:color="auto"/>
                <w:bottom w:val="none" w:sz="0" w:space="0" w:color="auto"/>
                <w:right w:val="none" w:sz="0" w:space="0" w:color="auto"/>
              </w:divBdr>
            </w:div>
            <w:div w:id="810514792">
              <w:marLeft w:val="0"/>
              <w:marRight w:val="0"/>
              <w:marTop w:val="0"/>
              <w:marBottom w:val="0"/>
              <w:divBdr>
                <w:top w:val="none" w:sz="0" w:space="0" w:color="auto"/>
                <w:left w:val="none" w:sz="0" w:space="0" w:color="auto"/>
                <w:bottom w:val="none" w:sz="0" w:space="0" w:color="auto"/>
                <w:right w:val="none" w:sz="0" w:space="0" w:color="auto"/>
              </w:divBdr>
            </w:div>
            <w:div w:id="920137212">
              <w:marLeft w:val="0"/>
              <w:marRight w:val="0"/>
              <w:marTop w:val="0"/>
              <w:marBottom w:val="0"/>
              <w:divBdr>
                <w:top w:val="none" w:sz="0" w:space="0" w:color="auto"/>
                <w:left w:val="none" w:sz="0" w:space="0" w:color="auto"/>
                <w:bottom w:val="none" w:sz="0" w:space="0" w:color="auto"/>
                <w:right w:val="none" w:sz="0" w:space="0" w:color="auto"/>
              </w:divBdr>
            </w:div>
            <w:div w:id="1047529743">
              <w:marLeft w:val="0"/>
              <w:marRight w:val="0"/>
              <w:marTop w:val="0"/>
              <w:marBottom w:val="0"/>
              <w:divBdr>
                <w:top w:val="none" w:sz="0" w:space="0" w:color="auto"/>
                <w:left w:val="none" w:sz="0" w:space="0" w:color="auto"/>
                <w:bottom w:val="none" w:sz="0" w:space="0" w:color="auto"/>
                <w:right w:val="none" w:sz="0" w:space="0" w:color="auto"/>
              </w:divBdr>
            </w:div>
            <w:div w:id="1474522859">
              <w:marLeft w:val="0"/>
              <w:marRight w:val="0"/>
              <w:marTop w:val="0"/>
              <w:marBottom w:val="0"/>
              <w:divBdr>
                <w:top w:val="none" w:sz="0" w:space="0" w:color="auto"/>
                <w:left w:val="none" w:sz="0" w:space="0" w:color="auto"/>
                <w:bottom w:val="none" w:sz="0" w:space="0" w:color="auto"/>
                <w:right w:val="none" w:sz="0" w:space="0" w:color="auto"/>
              </w:divBdr>
            </w:div>
            <w:div w:id="1678384980">
              <w:marLeft w:val="0"/>
              <w:marRight w:val="0"/>
              <w:marTop w:val="0"/>
              <w:marBottom w:val="0"/>
              <w:divBdr>
                <w:top w:val="none" w:sz="0" w:space="0" w:color="auto"/>
                <w:left w:val="none" w:sz="0" w:space="0" w:color="auto"/>
                <w:bottom w:val="none" w:sz="0" w:space="0" w:color="auto"/>
                <w:right w:val="none" w:sz="0" w:space="0" w:color="auto"/>
              </w:divBdr>
            </w:div>
            <w:div w:id="1883327308">
              <w:marLeft w:val="0"/>
              <w:marRight w:val="0"/>
              <w:marTop w:val="0"/>
              <w:marBottom w:val="0"/>
              <w:divBdr>
                <w:top w:val="none" w:sz="0" w:space="0" w:color="auto"/>
                <w:left w:val="none" w:sz="0" w:space="0" w:color="auto"/>
                <w:bottom w:val="none" w:sz="0" w:space="0" w:color="auto"/>
                <w:right w:val="none" w:sz="0" w:space="0" w:color="auto"/>
              </w:divBdr>
            </w:div>
            <w:div w:id="192336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8839">
      <w:bodyDiv w:val="1"/>
      <w:marLeft w:val="0"/>
      <w:marRight w:val="0"/>
      <w:marTop w:val="0"/>
      <w:marBottom w:val="0"/>
      <w:divBdr>
        <w:top w:val="none" w:sz="0" w:space="0" w:color="auto"/>
        <w:left w:val="none" w:sz="0" w:space="0" w:color="auto"/>
        <w:bottom w:val="none" w:sz="0" w:space="0" w:color="auto"/>
        <w:right w:val="none" w:sz="0" w:space="0" w:color="auto"/>
      </w:divBdr>
    </w:div>
    <w:div w:id="185580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9E80B-005A-45F0-A86C-D2BA83FFC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824</Words>
  <Characters>5196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Teletrust Partner AG</Company>
  <LinksUpToDate>false</LinksUpToDate>
  <CharactersWithSpaces>6008</CharactersWithSpaces>
  <SharedDoc>false</SharedDoc>
  <HLinks>
    <vt:vector size="234" baseType="variant">
      <vt:variant>
        <vt:i4>6881331</vt:i4>
      </vt:variant>
      <vt:variant>
        <vt:i4>219</vt:i4>
      </vt:variant>
      <vt:variant>
        <vt:i4>0</vt:i4>
      </vt:variant>
      <vt:variant>
        <vt:i4>5</vt:i4>
      </vt:variant>
      <vt:variant>
        <vt:lpwstr>http://www.kbob.ch/</vt:lpwstr>
      </vt:variant>
      <vt:variant>
        <vt:lpwstr/>
      </vt:variant>
      <vt:variant>
        <vt:i4>589854</vt:i4>
      </vt:variant>
      <vt:variant>
        <vt:i4>216</vt:i4>
      </vt:variant>
      <vt:variant>
        <vt:i4>0</vt:i4>
      </vt:variant>
      <vt:variant>
        <vt:i4>5</vt:i4>
      </vt:variant>
      <vt:variant>
        <vt:lpwstr>http://www.simap.ch/</vt:lpwstr>
      </vt:variant>
      <vt:variant>
        <vt:lpwstr/>
      </vt:variant>
      <vt:variant>
        <vt:i4>1572924</vt:i4>
      </vt:variant>
      <vt:variant>
        <vt:i4>200</vt:i4>
      </vt:variant>
      <vt:variant>
        <vt:i4>0</vt:i4>
      </vt:variant>
      <vt:variant>
        <vt:i4>5</vt:i4>
      </vt:variant>
      <vt:variant>
        <vt:lpwstr/>
      </vt:variant>
      <vt:variant>
        <vt:lpwstr>_Toc268263086</vt:lpwstr>
      </vt:variant>
      <vt:variant>
        <vt:i4>1572924</vt:i4>
      </vt:variant>
      <vt:variant>
        <vt:i4>194</vt:i4>
      </vt:variant>
      <vt:variant>
        <vt:i4>0</vt:i4>
      </vt:variant>
      <vt:variant>
        <vt:i4>5</vt:i4>
      </vt:variant>
      <vt:variant>
        <vt:lpwstr/>
      </vt:variant>
      <vt:variant>
        <vt:lpwstr>_Toc268263085</vt:lpwstr>
      </vt:variant>
      <vt:variant>
        <vt:i4>1572924</vt:i4>
      </vt:variant>
      <vt:variant>
        <vt:i4>188</vt:i4>
      </vt:variant>
      <vt:variant>
        <vt:i4>0</vt:i4>
      </vt:variant>
      <vt:variant>
        <vt:i4>5</vt:i4>
      </vt:variant>
      <vt:variant>
        <vt:lpwstr/>
      </vt:variant>
      <vt:variant>
        <vt:lpwstr>_Toc268263084</vt:lpwstr>
      </vt:variant>
      <vt:variant>
        <vt:i4>1572924</vt:i4>
      </vt:variant>
      <vt:variant>
        <vt:i4>182</vt:i4>
      </vt:variant>
      <vt:variant>
        <vt:i4>0</vt:i4>
      </vt:variant>
      <vt:variant>
        <vt:i4>5</vt:i4>
      </vt:variant>
      <vt:variant>
        <vt:lpwstr/>
      </vt:variant>
      <vt:variant>
        <vt:lpwstr>_Toc268263083</vt:lpwstr>
      </vt:variant>
      <vt:variant>
        <vt:i4>1572924</vt:i4>
      </vt:variant>
      <vt:variant>
        <vt:i4>176</vt:i4>
      </vt:variant>
      <vt:variant>
        <vt:i4>0</vt:i4>
      </vt:variant>
      <vt:variant>
        <vt:i4>5</vt:i4>
      </vt:variant>
      <vt:variant>
        <vt:lpwstr/>
      </vt:variant>
      <vt:variant>
        <vt:lpwstr>_Toc268263082</vt:lpwstr>
      </vt:variant>
      <vt:variant>
        <vt:i4>1572924</vt:i4>
      </vt:variant>
      <vt:variant>
        <vt:i4>170</vt:i4>
      </vt:variant>
      <vt:variant>
        <vt:i4>0</vt:i4>
      </vt:variant>
      <vt:variant>
        <vt:i4>5</vt:i4>
      </vt:variant>
      <vt:variant>
        <vt:lpwstr/>
      </vt:variant>
      <vt:variant>
        <vt:lpwstr>_Toc268263081</vt:lpwstr>
      </vt:variant>
      <vt:variant>
        <vt:i4>1572924</vt:i4>
      </vt:variant>
      <vt:variant>
        <vt:i4>164</vt:i4>
      </vt:variant>
      <vt:variant>
        <vt:i4>0</vt:i4>
      </vt:variant>
      <vt:variant>
        <vt:i4>5</vt:i4>
      </vt:variant>
      <vt:variant>
        <vt:lpwstr/>
      </vt:variant>
      <vt:variant>
        <vt:lpwstr>_Toc268263080</vt:lpwstr>
      </vt:variant>
      <vt:variant>
        <vt:i4>1507388</vt:i4>
      </vt:variant>
      <vt:variant>
        <vt:i4>158</vt:i4>
      </vt:variant>
      <vt:variant>
        <vt:i4>0</vt:i4>
      </vt:variant>
      <vt:variant>
        <vt:i4>5</vt:i4>
      </vt:variant>
      <vt:variant>
        <vt:lpwstr/>
      </vt:variant>
      <vt:variant>
        <vt:lpwstr>_Toc268263079</vt:lpwstr>
      </vt:variant>
      <vt:variant>
        <vt:i4>1507388</vt:i4>
      </vt:variant>
      <vt:variant>
        <vt:i4>152</vt:i4>
      </vt:variant>
      <vt:variant>
        <vt:i4>0</vt:i4>
      </vt:variant>
      <vt:variant>
        <vt:i4>5</vt:i4>
      </vt:variant>
      <vt:variant>
        <vt:lpwstr/>
      </vt:variant>
      <vt:variant>
        <vt:lpwstr>_Toc268263078</vt:lpwstr>
      </vt:variant>
      <vt:variant>
        <vt:i4>1507388</vt:i4>
      </vt:variant>
      <vt:variant>
        <vt:i4>146</vt:i4>
      </vt:variant>
      <vt:variant>
        <vt:i4>0</vt:i4>
      </vt:variant>
      <vt:variant>
        <vt:i4>5</vt:i4>
      </vt:variant>
      <vt:variant>
        <vt:lpwstr/>
      </vt:variant>
      <vt:variant>
        <vt:lpwstr>_Toc268263077</vt:lpwstr>
      </vt:variant>
      <vt:variant>
        <vt:i4>1507388</vt:i4>
      </vt:variant>
      <vt:variant>
        <vt:i4>140</vt:i4>
      </vt:variant>
      <vt:variant>
        <vt:i4>0</vt:i4>
      </vt:variant>
      <vt:variant>
        <vt:i4>5</vt:i4>
      </vt:variant>
      <vt:variant>
        <vt:lpwstr/>
      </vt:variant>
      <vt:variant>
        <vt:lpwstr>_Toc268263076</vt:lpwstr>
      </vt:variant>
      <vt:variant>
        <vt:i4>1507388</vt:i4>
      </vt:variant>
      <vt:variant>
        <vt:i4>134</vt:i4>
      </vt:variant>
      <vt:variant>
        <vt:i4>0</vt:i4>
      </vt:variant>
      <vt:variant>
        <vt:i4>5</vt:i4>
      </vt:variant>
      <vt:variant>
        <vt:lpwstr/>
      </vt:variant>
      <vt:variant>
        <vt:lpwstr>_Toc268263075</vt:lpwstr>
      </vt:variant>
      <vt:variant>
        <vt:i4>1507388</vt:i4>
      </vt:variant>
      <vt:variant>
        <vt:i4>128</vt:i4>
      </vt:variant>
      <vt:variant>
        <vt:i4>0</vt:i4>
      </vt:variant>
      <vt:variant>
        <vt:i4>5</vt:i4>
      </vt:variant>
      <vt:variant>
        <vt:lpwstr/>
      </vt:variant>
      <vt:variant>
        <vt:lpwstr>_Toc268263074</vt:lpwstr>
      </vt:variant>
      <vt:variant>
        <vt:i4>1507388</vt:i4>
      </vt:variant>
      <vt:variant>
        <vt:i4>122</vt:i4>
      </vt:variant>
      <vt:variant>
        <vt:i4>0</vt:i4>
      </vt:variant>
      <vt:variant>
        <vt:i4>5</vt:i4>
      </vt:variant>
      <vt:variant>
        <vt:lpwstr/>
      </vt:variant>
      <vt:variant>
        <vt:lpwstr>_Toc268263073</vt:lpwstr>
      </vt:variant>
      <vt:variant>
        <vt:i4>1507388</vt:i4>
      </vt:variant>
      <vt:variant>
        <vt:i4>116</vt:i4>
      </vt:variant>
      <vt:variant>
        <vt:i4>0</vt:i4>
      </vt:variant>
      <vt:variant>
        <vt:i4>5</vt:i4>
      </vt:variant>
      <vt:variant>
        <vt:lpwstr/>
      </vt:variant>
      <vt:variant>
        <vt:lpwstr>_Toc268263072</vt:lpwstr>
      </vt:variant>
      <vt:variant>
        <vt:i4>1507388</vt:i4>
      </vt:variant>
      <vt:variant>
        <vt:i4>110</vt:i4>
      </vt:variant>
      <vt:variant>
        <vt:i4>0</vt:i4>
      </vt:variant>
      <vt:variant>
        <vt:i4>5</vt:i4>
      </vt:variant>
      <vt:variant>
        <vt:lpwstr/>
      </vt:variant>
      <vt:variant>
        <vt:lpwstr>_Toc268263071</vt:lpwstr>
      </vt:variant>
      <vt:variant>
        <vt:i4>1507388</vt:i4>
      </vt:variant>
      <vt:variant>
        <vt:i4>104</vt:i4>
      </vt:variant>
      <vt:variant>
        <vt:i4>0</vt:i4>
      </vt:variant>
      <vt:variant>
        <vt:i4>5</vt:i4>
      </vt:variant>
      <vt:variant>
        <vt:lpwstr/>
      </vt:variant>
      <vt:variant>
        <vt:lpwstr>_Toc268263070</vt:lpwstr>
      </vt:variant>
      <vt:variant>
        <vt:i4>1441852</vt:i4>
      </vt:variant>
      <vt:variant>
        <vt:i4>98</vt:i4>
      </vt:variant>
      <vt:variant>
        <vt:i4>0</vt:i4>
      </vt:variant>
      <vt:variant>
        <vt:i4>5</vt:i4>
      </vt:variant>
      <vt:variant>
        <vt:lpwstr/>
      </vt:variant>
      <vt:variant>
        <vt:lpwstr>_Toc268263069</vt:lpwstr>
      </vt:variant>
      <vt:variant>
        <vt:i4>1441852</vt:i4>
      </vt:variant>
      <vt:variant>
        <vt:i4>92</vt:i4>
      </vt:variant>
      <vt:variant>
        <vt:i4>0</vt:i4>
      </vt:variant>
      <vt:variant>
        <vt:i4>5</vt:i4>
      </vt:variant>
      <vt:variant>
        <vt:lpwstr/>
      </vt:variant>
      <vt:variant>
        <vt:lpwstr>_Toc268263068</vt:lpwstr>
      </vt:variant>
      <vt:variant>
        <vt:i4>1441852</vt:i4>
      </vt:variant>
      <vt:variant>
        <vt:i4>86</vt:i4>
      </vt:variant>
      <vt:variant>
        <vt:i4>0</vt:i4>
      </vt:variant>
      <vt:variant>
        <vt:i4>5</vt:i4>
      </vt:variant>
      <vt:variant>
        <vt:lpwstr/>
      </vt:variant>
      <vt:variant>
        <vt:lpwstr>_Toc268263067</vt:lpwstr>
      </vt:variant>
      <vt:variant>
        <vt:i4>1441852</vt:i4>
      </vt:variant>
      <vt:variant>
        <vt:i4>80</vt:i4>
      </vt:variant>
      <vt:variant>
        <vt:i4>0</vt:i4>
      </vt:variant>
      <vt:variant>
        <vt:i4>5</vt:i4>
      </vt:variant>
      <vt:variant>
        <vt:lpwstr/>
      </vt:variant>
      <vt:variant>
        <vt:lpwstr>_Toc268263066</vt:lpwstr>
      </vt:variant>
      <vt:variant>
        <vt:i4>1441852</vt:i4>
      </vt:variant>
      <vt:variant>
        <vt:i4>74</vt:i4>
      </vt:variant>
      <vt:variant>
        <vt:i4>0</vt:i4>
      </vt:variant>
      <vt:variant>
        <vt:i4>5</vt:i4>
      </vt:variant>
      <vt:variant>
        <vt:lpwstr/>
      </vt:variant>
      <vt:variant>
        <vt:lpwstr>_Toc268263065</vt:lpwstr>
      </vt:variant>
      <vt:variant>
        <vt:i4>1441852</vt:i4>
      </vt:variant>
      <vt:variant>
        <vt:i4>68</vt:i4>
      </vt:variant>
      <vt:variant>
        <vt:i4>0</vt:i4>
      </vt:variant>
      <vt:variant>
        <vt:i4>5</vt:i4>
      </vt:variant>
      <vt:variant>
        <vt:lpwstr/>
      </vt:variant>
      <vt:variant>
        <vt:lpwstr>_Toc268263064</vt:lpwstr>
      </vt:variant>
      <vt:variant>
        <vt:i4>1441852</vt:i4>
      </vt:variant>
      <vt:variant>
        <vt:i4>62</vt:i4>
      </vt:variant>
      <vt:variant>
        <vt:i4>0</vt:i4>
      </vt:variant>
      <vt:variant>
        <vt:i4>5</vt:i4>
      </vt:variant>
      <vt:variant>
        <vt:lpwstr/>
      </vt:variant>
      <vt:variant>
        <vt:lpwstr>_Toc268263063</vt:lpwstr>
      </vt:variant>
      <vt:variant>
        <vt:i4>1441852</vt:i4>
      </vt:variant>
      <vt:variant>
        <vt:i4>56</vt:i4>
      </vt:variant>
      <vt:variant>
        <vt:i4>0</vt:i4>
      </vt:variant>
      <vt:variant>
        <vt:i4>5</vt:i4>
      </vt:variant>
      <vt:variant>
        <vt:lpwstr/>
      </vt:variant>
      <vt:variant>
        <vt:lpwstr>_Toc268263062</vt:lpwstr>
      </vt:variant>
      <vt:variant>
        <vt:i4>1441852</vt:i4>
      </vt:variant>
      <vt:variant>
        <vt:i4>50</vt:i4>
      </vt:variant>
      <vt:variant>
        <vt:i4>0</vt:i4>
      </vt:variant>
      <vt:variant>
        <vt:i4>5</vt:i4>
      </vt:variant>
      <vt:variant>
        <vt:lpwstr/>
      </vt:variant>
      <vt:variant>
        <vt:lpwstr>_Toc268263061</vt:lpwstr>
      </vt:variant>
      <vt:variant>
        <vt:i4>1441852</vt:i4>
      </vt:variant>
      <vt:variant>
        <vt:i4>44</vt:i4>
      </vt:variant>
      <vt:variant>
        <vt:i4>0</vt:i4>
      </vt:variant>
      <vt:variant>
        <vt:i4>5</vt:i4>
      </vt:variant>
      <vt:variant>
        <vt:lpwstr/>
      </vt:variant>
      <vt:variant>
        <vt:lpwstr>_Toc268263060</vt:lpwstr>
      </vt:variant>
      <vt:variant>
        <vt:i4>1376316</vt:i4>
      </vt:variant>
      <vt:variant>
        <vt:i4>38</vt:i4>
      </vt:variant>
      <vt:variant>
        <vt:i4>0</vt:i4>
      </vt:variant>
      <vt:variant>
        <vt:i4>5</vt:i4>
      </vt:variant>
      <vt:variant>
        <vt:lpwstr/>
      </vt:variant>
      <vt:variant>
        <vt:lpwstr>_Toc268263059</vt:lpwstr>
      </vt:variant>
      <vt:variant>
        <vt:i4>1376316</vt:i4>
      </vt:variant>
      <vt:variant>
        <vt:i4>32</vt:i4>
      </vt:variant>
      <vt:variant>
        <vt:i4>0</vt:i4>
      </vt:variant>
      <vt:variant>
        <vt:i4>5</vt:i4>
      </vt:variant>
      <vt:variant>
        <vt:lpwstr/>
      </vt:variant>
      <vt:variant>
        <vt:lpwstr>_Toc268263058</vt:lpwstr>
      </vt:variant>
      <vt:variant>
        <vt:i4>1376316</vt:i4>
      </vt:variant>
      <vt:variant>
        <vt:i4>26</vt:i4>
      </vt:variant>
      <vt:variant>
        <vt:i4>0</vt:i4>
      </vt:variant>
      <vt:variant>
        <vt:i4>5</vt:i4>
      </vt:variant>
      <vt:variant>
        <vt:lpwstr/>
      </vt:variant>
      <vt:variant>
        <vt:lpwstr>_Toc268263057</vt:lpwstr>
      </vt:variant>
      <vt:variant>
        <vt:i4>1376316</vt:i4>
      </vt:variant>
      <vt:variant>
        <vt:i4>20</vt:i4>
      </vt:variant>
      <vt:variant>
        <vt:i4>0</vt:i4>
      </vt:variant>
      <vt:variant>
        <vt:i4>5</vt:i4>
      </vt:variant>
      <vt:variant>
        <vt:lpwstr/>
      </vt:variant>
      <vt:variant>
        <vt:lpwstr>_Toc268263056</vt:lpwstr>
      </vt:variant>
      <vt:variant>
        <vt:i4>1376316</vt:i4>
      </vt:variant>
      <vt:variant>
        <vt:i4>14</vt:i4>
      </vt:variant>
      <vt:variant>
        <vt:i4>0</vt:i4>
      </vt:variant>
      <vt:variant>
        <vt:i4>5</vt:i4>
      </vt:variant>
      <vt:variant>
        <vt:lpwstr/>
      </vt:variant>
      <vt:variant>
        <vt:lpwstr>_Toc268263055</vt:lpwstr>
      </vt:variant>
      <vt:variant>
        <vt:i4>1376316</vt:i4>
      </vt:variant>
      <vt:variant>
        <vt:i4>8</vt:i4>
      </vt:variant>
      <vt:variant>
        <vt:i4>0</vt:i4>
      </vt:variant>
      <vt:variant>
        <vt:i4>5</vt:i4>
      </vt:variant>
      <vt:variant>
        <vt:lpwstr/>
      </vt:variant>
      <vt:variant>
        <vt:lpwstr>_Toc268263054</vt:lpwstr>
      </vt:variant>
      <vt:variant>
        <vt:i4>1376316</vt:i4>
      </vt:variant>
      <vt:variant>
        <vt:i4>2</vt:i4>
      </vt:variant>
      <vt:variant>
        <vt:i4>0</vt:i4>
      </vt:variant>
      <vt:variant>
        <vt:i4>5</vt:i4>
      </vt:variant>
      <vt:variant>
        <vt:lpwstr/>
      </vt:variant>
      <vt:variant>
        <vt:lpwstr>_Toc268263053</vt:lpwstr>
      </vt:variant>
      <vt:variant>
        <vt:i4>6881331</vt:i4>
      </vt:variant>
      <vt:variant>
        <vt:i4>12</vt:i4>
      </vt:variant>
      <vt:variant>
        <vt:i4>0</vt:i4>
      </vt:variant>
      <vt:variant>
        <vt:i4>5</vt:i4>
      </vt:variant>
      <vt:variant>
        <vt:lpwstr>http://www.kbob.ch/</vt:lpwstr>
      </vt:variant>
      <vt:variant>
        <vt:lpwstr/>
      </vt:variant>
      <vt:variant>
        <vt:i4>1179731</vt:i4>
      </vt:variant>
      <vt:variant>
        <vt:i4>3</vt:i4>
      </vt:variant>
      <vt:variant>
        <vt:i4>0</vt:i4>
      </vt:variant>
      <vt:variant>
        <vt:i4>5</vt:i4>
      </vt:variant>
      <vt:variant>
        <vt:lpwstr>http://www.bbl.admin.ch/kbob/00493/00503/02491/index.html?lang=de</vt:lpwstr>
      </vt:variant>
      <vt:variant>
        <vt:lpwstr/>
      </vt:variant>
      <vt:variant>
        <vt:i4>6881331</vt:i4>
      </vt:variant>
      <vt:variant>
        <vt:i4>0</vt:i4>
      </vt:variant>
      <vt:variant>
        <vt:i4>0</vt:i4>
      </vt:variant>
      <vt:variant>
        <vt:i4>5</vt:i4>
      </vt:variant>
      <vt:variant>
        <vt:lpwstr>http://www.kbob.ch/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TeleTrust Partner AG</dc:creator>
  <cp:lastModifiedBy>Tobias Locher</cp:lastModifiedBy>
  <cp:revision>10</cp:revision>
  <cp:lastPrinted>2016-07-06T12:25:00Z</cp:lastPrinted>
  <dcterms:created xsi:type="dcterms:W3CDTF">2013-07-02T19:50:00Z</dcterms:created>
  <dcterms:modified xsi:type="dcterms:W3CDTF">2016-07-06T12:25:00Z</dcterms:modified>
</cp:coreProperties>
</file>